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pacing w:line="440" w:lineRule="exact"/>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济南市秋文助学公益基金会章程(草案)</w:t>
      </w:r>
    </w:p>
    <w:p>
      <w:pPr>
        <w:widowControl/>
        <w:adjustRightInd w:val="0"/>
        <w:spacing w:line="440" w:lineRule="exact"/>
        <w:jc w:val="center"/>
        <w:rPr>
          <w:sz w:val="24"/>
        </w:rPr>
      </w:pPr>
      <w:r>
        <w:rPr>
          <w:rFonts w:hint="eastAsia" w:ascii="华文中宋" w:hAnsi="华文中宋" w:eastAsia="华文中宋" w:cs="宋体"/>
          <w:kern w:val="0"/>
          <w:sz w:val="24"/>
        </w:rPr>
        <w:t>第一章  总则</w:t>
      </w:r>
    </w:p>
    <w:p>
      <w:pPr>
        <w:widowControl/>
        <w:adjustRightInd w:val="0"/>
        <w:spacing w:line="440" w:lineRule="exact"/>
        <w:ind w:firstLine="480" w:firstLineChars="200"/>
        <w:jc w:val="left"/>
        <w:rPr>
          <w:rFonts w:hint="eastAsia" w:hAnsi="宋体" w:eastAsia="仿宋_GB2312" w:cs="宋体"/>
          <w:kern w:val="0"/>
          <w:sz w:val="24"/>
        </w:rPr>
      </w:pPr>
      <w:r>
        <w:rPr>
          <w:rFonts w:hint="eastAsia" w:hAnsi="黑体" w:eastAsia="黑体" w:cs="宋体"/>
          <w:kern w:val="0"/>
          <w:sz w:val="24"/>
        </w:rPr>
        <w:t>第一条</w:t>
      </w:r>
      <w:r>
        <w:rPr>
          <w:rFonts w:hint="eastAsia" w:hAnsi="宋体" w:eastAsia="仿宋_GB2312" w:cs="宋体"/>
          <w:kern w:val="0"/>
          <w:sz w:val="24"/>
        </w:rPr>
        <w:t>本基金会的名称是：济南市</w:t>
      </w:r>
      <w:r>
        <w:rPr>
          <w:rFonts w:hint="eastAsia" w:hAnsi="宋体" w:eastAsia="仿宋_GB2312" w:cs="宋体"/>
          <w:kern w:val="0"/>
          <w:sz w:val="24"/>
          <w:u w:val="single"/>
        </w:rPr>
        <w:t xml:space="preserve"> </w:t>
      </w:r>
      <w:r>
        <w:rPr>
          <w:rFonts w:hint="eastAsia" w:hAnsi="宋体" w:eastAsia="仿宋_GB2312" w:cs="宋体"/>
          <w:kern w:val="0"/>
          <w:sz w:val="24"/>
          <w:u w:val="single"/>
          <w:lang w:eastAsia="zh-CN"/>
        </w:rPr>
        <w:t>秋文助学公益</w:t>
      </w:r>
      <w:r>
        <w:rPr>
          <w:rFonts w:hint="eastAsia" w:hAnsi="宋体" w:eastAsia="仿宋_GB2312" w:cs="宋体"/>
          <w:kern w:val="0"/>
          <w:sz w:val="24"/>
          <w:u w:val="single"/>
        </w:rPr>
        <w:t xml:space="preserve"> </w:t>
      </w:r>
      <w:r>
        <w:rPr>
          <w:rFonts w:hint="eastAsia" w:hAnsi="宋体" w:eastAsia="仿宋_GB2312" w:cs="宋体"/>
          <w:kern w:val="0"/>
          <w:sz w:val="24"/>
        </w:rPr>
        <w:t>基金会。</w:t>
      </w:r>
    </w:p>
    <w:p>
      <w:pPr>
        <w:widowControl/>
        <w:adjustRightInd w:val="0"/>
        <w:spacing w:line="440" w:lineRule="exact"/>
        <w:ind w:firstLine="480" w:firstLineChars="200"/>
        <w:jc w:val="left"/>
        <w:rPr>
          <w:rFonts w:ascii="宋体" w:hAnsi="宋体" w:cs="宋体"/>
          <w:kern w:val="0"/>
          <w:sz w:val="24"/>
        </w:rPr>
      </w:pPr>
      <w:r>
        <w:rPr>
          <w:rFonts w:hAnsi="黑体" w:eastAsia="黑体" w:cs="宋体"/>
          <w:kern w:val="0"/>
          <w:sz w:val="24"/>
        </w:rPr>
        <w:t>第</w:t>
      </w:r>
      <w:r>
        <w:rPr>
          <w:rFonts w:hint="eastAsia" w:hAnsi="黑体" w:eastAsia="黑体" w:cs="宋体"/>
          <w:kern w:val="0"/>
          <w:sz w:val="24"/>
        </w:rPr>
        <w:t>二</w:t>
      </w:r>
      <w:r>
        <w:rPr>
          <w:rFonts w:hAnsi="黑体" w:eastAsia="黑体" w:cs="宋体"/>
          <w:kern w:val="0"/>
          <w:sz w:val="24"/>
        </w:rPr>
        <w:t>条</w:t>
      </w:r>
      <w:r>
        <w:rPr>
          <w:rFonts w:hint="eastAsia" w:ascii="仿宋_GB2312" w:hAnsi="华文中宋" w:eastAsia="仿宋_GB2312" w:cs="宋体"/>
          <w:kern w:val="0"/>
          <w:sz w:val="24"/>
        </w:rPr>
        <w:t xml:space="preserve"> 本基金会是非公募基金会，由</w:t>
      </w:r>
      <w:r>
        <w:rPr>
          <w:rFonts w:hint="eastAsia" w:ascii="仿宋_GB2312" w:hAnsi="华文中宋" w:eastAsia="仿宋_GB2312" w:cs="宋体"/>
          <w:kern w:val="0"/>
          <w:sz w:val="24"/>
          <w:u w:val="single"/>
        </w:rPr>
        <w:t xml:space="preserve">  </w:t>
      </w:r>
      <w:r>
        <w:rPr>
          <w:rFonts w:hint="eastAsia" w:ascii="仿宋_GB2312" w:hAnsi="华文中宋" w:eastAsia="仿宋_GB2312" w:cs="宋体"/>
          <w:kern w:val="0"/>
          <w:sz w:val="24"/>
          <w:u w:val="single"/>
          <w:lang w:eastAsia="zh-CN"/>
        </w:rPr>
        <w:t>徐秋秋</w:t>
      </w:r>
      <w:r>
        <w:rPr>
          <w:rFonts w:hint="eastAsia" w:ascii="仿宋_GB2312" w:hAnsi="华文中宋" w:eastAsia="仿宋_GB2312" w:cs="宋体"/>
          <w:kern w:val="0"/>
          <w:sz w:val="24"/>
          <w:u w:val="single"/>
        </w:rPr>
        <w:t xml:space="preserve">   </w:t>
      </w:r>
      <w:r>
        <w:rPr>
          <w:rFonts w:ascii="仿宋_GB2312" w:hAnsi="华文中宋" w:eastAsia="仿宋_GB2312" w:cs="宋体"/>
          <w:kern w:val="0"/>
          <w:sz w:val="24"/>
        </w:rPr>
        <w:t>发起</w:t>
      </w:r>
      <w:r>
        <w:rPr>
          <w:rFonts w:hint="eastAsia" w:ascii="仿宋_GB2312" w:hAnsi="华文中宋" w:eastAsia="仿宋_GB2312" w:cs="宋体"/>
          <w:kern w:val="0"/>
          <w:sz w:val="24"/>
        </w:rPr>
        <w:t>。</w:t>
      </w:r>
    </w:p>
    <w:p>
      <w:pPr>
        <w:widowControl/>
        <w:adjustRightInd w:val="0"/>
        <w:spacing w:line="440" w:lineRule="exact"/>
        <w:ind w:firstLine="480" w:firstLineChars="200"/>
        <w:jc w:val="left"/>
        <w:rPr>
          <w:rFonts w:hint="eastAsia" w:hAnsi="微软雅黑" w:eastAsia="仿宋_GB2312" w:cs="宋体"/>
          <w:kern w:val="0"/>
          <w:sz w:val="24"/>
          <w:lang w:val="en-US" w:eastAsia="zh-CN"/>
        </w:rPr>
      </w:pPr>
      <w:r>
        <w:rPr>
          <w:rFonts w:hint="eastAsia" w:hAnsi="黑体" w:eastAsia="黑体" w:cs="宋体"/>
          <w:kern w:val="0"/>
          <w:sz w:val="24"/>
        </w:rPr>
        <w:t>第三条</w:t>
      </w:r>
      <w:r>
        <w:rPr>
          <w:rFonts w:hint="eastAsia" w:hAnsi="宋体" w:eastAsia="仿宋_GB2312" w:cs="宋体"/>
          <w:kern w:val="0"/>
          <w:sz w:val="24"/>
        </w:rPr>
        <w:t>本基金会的宗旨：</w:t>
      </w:r>
      <w:r>
        <w:rPr>
          <w:rFonts w:hint="eastAsia" w:hAnsi="微软雅黑" w:eastAsia="仿宋_GB2312" w:cs="宋体"/>
          <w:kern w:val="0"/>
          <w:sz w:val="24"/>
        </w:rPr>
        <w:t>遵守宪法、法律、法规和国家政策，践行社会主义核心价值观，弘扬爱国主义精神，遵守社会道德风尚，自觉加强诚信自律建设</w:t>
      </w:r>
      <w:r>
        <w:rPr>
          <w:rFonts w:hint="eastAsia" w:hAnsi="微软雅黑" w:eastAsia="仿宋_GB2312" w:cs="宋体"/>
          <w:kern w:val="0"/>
          <w:sz w:val="24"/>
          <w:lang w:val="en-US" w:eastAsia="zh-CN"/>
        </w:rPr>
        <w:tab/>
      </w:r>
      <w:r>
        <w:rPr>
          <w:rFonts w:hint="eastAsia" w:hAnsi="微软雅黑" w:eastAsia="仿宋_GB2312" w:cs="宋体"/>
          <w:kern w:val="0"/>
          <w:sz w:val="24"/>
          <w:lang w:val="en-US" w:eastAsia="zh-CN"/>
        </w:rPr>
        <w:t>。以科学发展观为统领，弘扬中华民族优秀传统文化，全力助推素质教育，为贫困留守儿童以及贫困优秀大学生提供资助，帮助他们完成学业。</w:t>
      </w:r>
      <w:bookmarkStart w:id="3" w:name="_GoBack"/>
      <w:bookmarkEnd w:id="3"/>
    </w:p>
    <w:p>
      <w:pPr>
        <w:widowControl/>
        <w:adjustRightInd w:val="0"/>
        <w:spacing w:line="440" w:lineRule="exact"/>
        <w:ind w:firstLine="480" w:firstLineChars="200"/>
        <w:jc w:val="left"/>
        <w:rPr>
          <w:rFonts w:ascii="宋体" w:hAnsi="宋体" w:cs="宋体"/>
          <w:kern w:val="0"/>
          <w:sz w:val="24"/>
        </w:rPr>
      </w:pPr>
      <w:r>
        <w:rPr>
          <w:rFonts w:hint="eastAsia" w:hAnsi="黑体" w:eastAsia="黑体" w:cs="宋体"/>
          <w:kern w:val="0"/>
          <w:sz w:val="24"/>
        </w:rPr>
        <w:t>第四条</w:t>
      </w:r>
      <w:r>
        <w:rPr>
          <w:rFonts w:hint="eastAsia" w:hAnsi="微软雅黑" w:eastAsia="仿宋_GB2312" w:cs="宋体"/>
          <w:kern w:val="0"/>
          <w:sz w:val="24"/>
        </w:rPr>
        <w:t>本基金会的原始基金数额为人民币</w:t>
      </w:r>
      <w:r>
        <w:rPr>
          <w:rFonts w:hint="eastAsia" w:hAnsi="微软雅黑" w:eastAsia="仿宋_GB2312" w:cs="宋体"/>
          <w:kern w:val="0"/>
          <w:sz w:val="24"/>
          <w:u w:val="single"/>
          <w:lang w:val="en-US" w:eastAsia="zh-CN"/>
        </w:rPr>
        <w:t>200</w:t>
      </w:r>
      <w:r>
        <w:rPr>
          <w:rFonts w:hint="eastAsia" w:hAnsi="微软雅黑" w:eastAsia="仿宋_GB2312" w:cs="宋体"/>
          <w:kern w:val="0"/>
          <w:sz w:val="24"/>
        </w:rPr>
        <w:t>万元，来源于</w:t>
      </w:r>
      <w:r>
        <w:rPr>
          <w:rFonts w:hint="eastAsia" w:hAnsi="微软雅黑" w:eastAsia="仿宋_GB2312" w:cs="宋体"/>
          <w:kern w:val="0"/>
          <w:sz w:val="24"/>
          <w:u w:val="single"/>
        </w:rPr>
        <w:t xml:space="preserve"> </w:t>
      </w:r>
      <w:r>
        <w:rPr>
          <w:rFonts w:hint="eastAsia" w:hAnsi="微软雅黑" w:eastAsia="仿宋_GB2312" w:cs="宋体"/>
          <w:kern w:val="0"/>
          <w:sz w:val="24"/>
          <w:u w:val="single"/>
          <w:lang w:eastAsia="zh-CN"/>
        </w:rPr>
        <w:t>基金会</w:t>
      </w:r>
      <w:r>
        <w:rPr>
          <w:rFonts w:hint="eastAsia" w:hAnsi="微软雅黑" w:eastAsia="仿宋_GB2312" w:cs="宋体"/>
          <w:kern w:val="0"/>
          <w:sz w:val="24"/>
          <w:u w:val="single"/>
        </w:rPr>
        <w:t xml:space="preserve"> </w:t>
      </w:r>
      <w:r>
        <w:rPr>
          <w:rFonts w:hint="eastAsia" w:hAnsi="微软雅黑" w:eastAsia="仿宋_GB2312" w:cs="宋体"/>
          <w:kern w:val="0"/>
          <w:sz w:val="24"/>
        </w:rPr>
        <w:t xml:space="preserve"> </w:t>
      </w:r>
      <w:r>
        <w:rPr>
          <w:rFonts w:hAnsi="微软雅黑" w:eastAsia="仿宋_GB2312" w:cs="宋体"/>
          <w:kern w:val="0"/>
          <w:sz w:val="24"/>
        </w:rPr>
        <w:t>的捐赠</w:t>
      </w:r>
      <w:r>
        <w:rPr>
          <w:rFonts w:hint="eastAsia" w:hAnsi="微软雅黑" w:eastAsia="仿宋_GB2312" w:cs="宋体"/>
          <w:kern w:val="0"/>
          <w:sz w:val="24"/>
        </w:rPr>
        <w:t>。</w:t>
      </w:r>
    </w:p>
    <w:p>
      <w:pPr>
        <w:widowControl/>
        <w:adjustRightInd w:val="0"/>
        <w:spacing w:line="440" w:lineRule="exact"/>
        <w:ind w:firstLine="477" w:firstLineChars="199"/>
        <w:jc w:val="left"/>
        <w:rPr>
          <w:rFonts w:ascii="宋体" w:hAnsi="宋体" w:cs="宋体"/>
          <w:kern w:val="0"/>
          <w:sz w:val="24"/>
        </w:rPr>
      </w:pPr>
      <w:r>
        <w:rPr>
          <w:rFonts w:hint="eastAsia" w:hAnsi="黑体" w:eastAsia="黑体" w:cs="宋体"/>
          <w:kern w:val="0"/>
          <w:sz w:val="24"/>
        </w:rPr>
        <w:t>第五条</w:t>
      </w:r>
      <w:r>
        <w:rPr>
          <w:rFonts w:hint="eastAsia" w:hAnsi="微软雅黑" w:eastAsia="仿宋_GB2312" w:cs="宋体"/>
          <w:kern w:val="0"/>
          <w:sz w:val="24"/>
        </w:rPr>
        <w:t>本基金会的</w:t>
      </w:r>
      <w:r>
        <w:rPr>
          <w:rFonts w:hAnsi="微软雅黑" w:eastAsia="仿宋_GB2312" w:cs="宋体"/>
          <w:kern w:val="0"/>
          <w:sz w:val="24"/>
        </w:rPr>
        <w:t>登记</w:t>
      </w:r>
      <w:r>
        <w:rPr>
          <w:rFonts w:hint="eastAsia" w:hAnsi="微软雅黑" w:eastAsia="仿宋_GB2312" w:cs="宋体"/>
          <w:kern w:val="0"/>
          <w:sz w:val="24"/>
        </w:rPr>
        <w:t>管理机关是济南市行政审批服务局和济南市民政局。本基金会接受登记管理机关、社会组织综合党委、行业管理部门的业务指导和登记管理。</w:t>
      </w:r>
    </w:p>
    <w:p>
      <w:pPr>
        <w:widowControl/>
        <w:adjustRightInd w:val="0"/>
        <w:spacing w:line="440" w:lineRule="exact"/>
        <w:ind w:firstLine="480" w:firstLineChars="200"/>
        <w:jc w:val="left"/>
        <w:rPr>
          <w:rFonts w:hint="eastAsia" w:hAnsi="宋体" w:eastAsia="仿宋_GB2312" w:cs="宋体"/>
          <w:kern w:val="0"/>
          <w:sz w:val="24"/>
        </w:rPr>
      </w:pPr>
      <w:r>
        <w:rPr>
          <w:rFonts w:hint="eastAsia" w:hAnsi="黑体" w:eastAsia="黑体" w:cs="宋体"/>
          <w:kern w:val="0"/>
          <w:sz w:val="24"/>
        </w:rPr>
        <w:t>第六条</w:t>
      </w:r>
      <w:r>
        <w:rPr>
          <w:rFonts w:hint="eastAsia" w:hAnsi="宋体" w:eastAsia="仿宋_GB2312" w:cs="宋体"/>
          <w:kern w:val="0"/>
          <w:sz w:val="24"/>
        </w:rPr>
        <w:t>本基金会的住所</w:t>
      </w:r>
      <w:r>
        <w:rPr>
          <w:rFonts w:hint="eastAsia" w:hAnsi="宋体" w:eastAsia="仿宋_GB2312" w:cs="宋体"/>
          <w:kern w:val="0"/>
          <w:sz w:val="24"/>
          <w:u w:val="single"/>
          <w:lang w:eastAsia="zh-CN"/>
        </w:rPr>
        <w:t>山东省济南市历下区泉城路180号楼A7-07室</w:t>
      </w:r>
      <w:r>
        <w:rPr>
          <w:rFonts w:hint="eastAsia" w:hAnsi="宋体" w:eastAsia="仿宋_GB2312" w:cs="宋体"/>
          <w:kern w:val="0"/>
          <w:sz w:val="24"/>
        </w:rPr>
        <w:t>。</w:t>
      </w:r>
    </w:p>
    <w:p>
      <w:pPr>
        <w:widowControl/>
        <w:adjustRightInd w:val="0"/>
        <w:spacing w:line="440" w:lineRule="exact"/>
        <w:ind w:firstLine="480" w:firstLineChars="200"/>
        <w:jc w:val="left"/>
        <w:rPr>
          <w:rFonts w:hint="eastAsia" w:hAnsi="宋体" w:eastAsia="仿宋_GB2312" w:cs="宋体"/>
          <w:kern w:val="0"/>
          <w:sz w:val="24"/>
        </w:rPr>
      </w:pPr>
    </w:p>
    <w:p>
      <w:pPr>
        <w:widowControl/>
        <w:adjustRightInd w:val="0"/>
        <w:spacing w:line="440" w:lineRule="exact"/>
        <w:jc w:val="center"/>
        <w:rPr>
          <w:rFonts w:ascii="宋体" w:hAnsi="宋体" w:cs="宋体"/>
          <w:kern w:val="0"/>
          <w:sz w:val="24"/>
        </w:rPr>
      </w:pPr>
      <w:r>
        <w:rPr>
          <w:rFonts w:hint="eastAsia" w:ascii="华文中宋" w:hAnsi="华文中宋" w:eastAsia="华文中宋" w:cs="宋体"/>
          <w:kern w:val="0"/>
          <w:sz w:val="24"/>
        </w:rPr>
        <w:t>第二章  业务范围</w:t>
      </w:r>
    </w:p>
    <w:p>
      <w:pPr>
        <w:widowControl/>
        <w:adjustRightInd w:val="0"/>
        <w:spacing w:line="440" w:lineRule="exact"/>
        <w:ind w:firstLine="480" w:firstLineChars="200"/>
        <w:jc w:val="left"/>
        <w:rPr>
          <w:rFonts w:hAnsi="宋体" w:eastAsia="仿宋_GB2312" w:cs="宋体"/>
          <w:kern w:val="0"/>
          <w:sz w:val="24"/>
        </w:rPr>
      </w:pPr>
      <w:r>
        <w:rPr>
          <w:rFonts w:hint="eastAsia" w:hAnsi="黑体" w:eastAsia="黑体" w:cs="宋体"/>
          <w:kern w:val="0"/>
          <w:sz w:val="24"/>
        </w:rPr>
        <w:t>第七条</w:t>
      </w:r>
      <w:r>
        <w:rPr>
          <w:rFonts w:hint="eastAsia" w:hAnsi="宋体" w:eastAsia="仿宋_GB2312" w:cs="宋体"/>
          <w:kern w:val="0"/>
          <w:sz w:val="24"/>
        </w:rPr>
        <w:t>本基金会公益活动的业务范围是：</w:t>
      </w:r>
    </w:p>
    <w:p>
      <w:pPr>
        <w:widowControl/>
        <w:adjustRightInd w:val="0"/>
        <w:spacing w:line="440" w:lineRule="exact"/>
        <w:ind w:firstLine="680"/>
        <w:jc w:val="left"/>
        <w:rPr>
          <w:rFonts w:ascii="宋体" w:hAnsi="宋体" w:cs="宋体"/>
          <w:kern w:val="0"/>
          <w:sz w:val="24"/>
        </w:rPr>
      </w:pPr>
      <w:r>
        <w:rPr>
          <w:rFonts w:hint="eastAsia" w:hAnsi="宋体" w:eastAsia="仿宋_GB2312" w:cs="宋体"/>
          <w:kern w:val="0"/>
          <w:sz w:val="24"/>
        </w:rPr>
        <w:t>（一）</w:t>
      </w:r>
      <w:r>
        <w:rPr>
          <w:rFonts w:hint="eastAsia" w:hAnsi="宋体" w:eastAsia="仿宋_GB2312" w:cs="宋体"/>
          <w:kern w:val="0"/>
          <w:sz w:val="24"/>
          <w:lang w:eastAsia="zh-CN"/>
        </w:rPr>
        <w:t>助学</w:t>
      </w:r>
    </w:p>
    <w:p>
      <w:pPr>
        <w:widowControl/>
        <w:adjustRightInd w:val="0"/>
        <w:spacing w:line="440" w:lineRule="exact"/>
        <w:jc w:val="center"/>
        <w:rPr>
          <w:rFonts w:ascii="华文中宋" w:hAnsi="华文中宋" w:eastAsia="华文中宋" w:cs="宋体"/>
          <w:kern w:val="0"/>
          <w:sz w:val="24"/>
        </w:rPr>
      </w:pPr>
    </w:p>
    <w:p>
      <w:pPr>
        <w:widowControl/>
        <w:adjustRightInd w:val="0"/>
        <w:spacing w:line="440" w:lineRule="exact"/>
        <w:jc w:val="center"/>
        <w:rPr>
          <w:rFonts w:ascii="宋体" w:hAnsi="宋体" w:cs="宋体"/>
          <w:kern w:val="0"/>
          <w:sz w:val="24"/>
        </w:rPr>
      </w:pPr>
      <w:r>
        <w:rPr>
          <w:rFonts w:hint="eastAsia" w:ascii="华文中宋" w:hAnsi="华文中宋" w:eastAsia="华文中宋" w:cs="宋体"/>
          <w:kern w:val="0"/>
          <w:sz w:val="24"/>
        </w:rPr>
        <w:t>第三章  组织机构、负责人</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hAnsi="黑体" w:eastAsia="黑体" w:cs="宋体"/>
          <w:kern w:val="0"/>
          <w:sz w:val="24"/>
        </w:rPr>
        <w:t>第八条</w:t>
      </w:r>
      <w:r>
        <w:rPr>
          <w:rFonts w:hint="eastAsia" w:ascii="仿宋_GB2312" w:hAnsi="华文中宋" w:eastAsia="仿宋_GB2312" w:cs="宋体"/>
          <w:kern w:val="0"/>
          <w:sz w:val="24"/>
        </w:rPr>
        <w:t>本基金会由</w:t>
      </w:r>
      <w:r>
        <w:rPr>
          <w:rFonts w:hint="eastAsia" w:ascii="仿宋_GB2312" w:hAnsi="华文中宋" w:eastAsia="仿宋_GB2312" w:cs="宋体"/>
          <w:kern w:val="0"/>
          <w:sz w:val="24"/>
          <w:u w:val="single"/>
        </w:rPr>
        <w:t xml:space="preserve"> </w:t>
      </w:r>
      <w:r>
        <w:rPr>
          <w:rFonts w:hint="eastAsia" w:ascii="仿宋_GB2312" w:hAnsi="华文中宋" w:eastAsia="仿宋_GB2312" w:cs="宋体"/>
          <w:kern w:val="0"/>
          <w:sz w:val="24"/>
          <w:u w:val="single"/>
          <w:lang w:val="en-US" w:eastAsia="zh-CN"/>
        </w:rPr>
        <w:t>5</w:t>
      </w:r>
      <w:r>
        <w:rPr>
          <w:rFonts w:hint="eastAsia" w:ascii="仿宋_GB2312" w:hAnsi="华文中宋" w:eastAsia="仿宋_GB2312" w:cs="宋体"/>
          <w:kern w:val="0"/>
          <w:sz w:val="24"/>
        </w:rPr>
        <w:t xml:space="preserve"> 名理事组成理事会。本基金会理事每届任期为</w:t>
      </w:r>
      <w:r>
        <w:rPr>
          <w:rFonts w:hint="eastAsia" w:ascii="仿宋_GB2312" w:hAnsi="华文中宋" w:eastAsia="仿宋_GB2312" w:cs="宋体"/>
          <w:kern w:val="0"/>
          <w:sz w:val="24"/>
          <w:u w:val="single"/>
          <w:lang w:val="en-US" w:eastAsia="zh-CN"/>
        </w:rPr>
        <w:t>5</w:t>
      </w:r>
      <w:r>
        <w:rPr>
          <w:rFonts w:hint="eastAsia" w:ascii="仿宋_GB2312" w:hAnsi="华文中宋" w:eastAsia="仿宋_GB2312" w:cs="宋体"/>
          <w:kern w:val="0"/>
          <w:sz w:val="24"/>
        </w:rPr>
        <w:t xml:space="preserve"> 年，任期届满，连选可以连任</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hAnsi="黑体" w:eastAsia="黑体" w:cs="宋体"/>
          <w:kern w:val="0"/>
          <w:sz w:val="24"/>
        </w:rPr>
        <w:t>第九条</w:t>
      </w:r>
      <w:r>
        <w:rPr>
          <w:rFonts w:hint="eastAsia" w:ascii="仿宋_GB2312" w:hAnsi="华文中宋" w:eastAsia="仿宋_GB2312" w:cs="宋体"/>
          <w:kern w:val="0"/>
          <w:sz w:val="24"/>
        </w:rPr>
        <w:t>担任本基金会理事，应具备以下条件：</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（一）遵守宪法法律法规，拥护本基金会章程；</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（二）热心公益事业，自愿为本基金会服务；</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（三）具有完全民事行为能力；</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〖可选项：基金会可根据实际情况细化或进行补充。</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（四）具有与业务工作相适应的工作阅历和工作经验，拥有良好的个人声望；</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（五）具有较强的公益责任，能够遵循公平、公正、公开的原则，独立、客观、谨慎地参与议事决策；</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（六）具有较强的议事决策能力、人际沟通能力；</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（七）为本基金会筹划、捐款、管理做出贡献；</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具有下列情形之一的，不得担任本基金会的理事：</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（一）曾因故意犯罪被判处有期徒刑以上刑罚，执行期满未满年的；</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（二）曾担任破产清算的组织的董事（理事）、监事或者高级管理人员，对组织的破产负有个人责任的，自该组织破产清算完结之日起未逾年的；</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（三）依法被撤销、解散的组织的法定代表人，并负有个人责任的，自该组织被撤销、解散之日起未逾年的；</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（四）年龄超过周岁的；</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第十条</w:t>
      </w:r>
      <w:r>
        <w:rPr>
          <w:rFonts w:hint="eastAsia" w:ascii="仿宋_GB2312" w:hAnsi="华文中宋" w:eastAsia="仿宋_GB2312" w:cs="宋体"/>
          <w:kern w:val="0"/>
          <w:sz w:val="24"/>
        </w:rPr>
        <w:t>理事的产生和罢免依照以下程序：</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（一）第一届理事由主要捐赠人、发起人分别提名，</w:t>
      </w:r>
      <w:r>
        <w:rPr>
          <w:rFonts w:hint="eastAsia" w:ascii="仿宋_GB2312" w:hAnsi="华文中宋" w:eastAsia="仿宋_GB2312" w:cs="宋体"/>
          <w:kern w:val="0"/>
          <w:sz w:val="24"/>
          <w:lang w:eastAsia="zh-CN"/>
        </w:rPr>
        <w:t>协商</w:t>
      </w:r>
      <w:r>
        <w:rPr>
          <w:rFonts w:hint="eastAsia" w:ascii="仿宋_GB2312" w:hAnsi="华文中宋" w:eastAsia="仿宋_GB2312" w:cs="宋体"/>
          <w:kern w:val="0"/>
          <w:sz w:val="24"/>
        </w:rPr>
        <w:t>后选举确定；</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（二）理事会换届改选时，由理事会提名新一届理事候选人，组织全部候选人共同选举新一届理事；</w:t>
      </w:r>
    </w:p>
    <w:p>
      <w:pPr>
        <w:snapToGrid w:val="0"/>
        <w:spacing w:beforeLines="50" w:line="360" w:lineRule="auto"/>
        <w:ind w:left="420" w:leftChars="200" w:right="-94" w:rightChars="-45"/>
        <w:rPr>
          <w:rFonts w:ascii="仿宋_GB2312" w:hAnsi="华文中宋" w:eastAsia="仿宋_GB2312" w:cs="宋体"/>
          <w:kern w:val="0"/>
          <w:sz w:val="24"/>
        </w:rPr>
      </w:pPr>
      <w:r>
        <w:rPr>
          <w:rFonts w:hint="eastAsia" w:ascii="仿宋_GB2312" w:hAnsi="华文中宋" w:eastAsia="仿宋_GB2312" w:cs="宋体"/>
          <w:kern w:val="0"/>
          <w:sz w:val="24"/>
        </w:rPr>
        <w:t>（三）罢免、增补理事，由理事会决议确定；</w:t>
      </w:r>
    </w:p>
    <w:p>
      <w:pPr>
        <w:widowControl/>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（四）具有近亲属关系的不得同时在理事会任职；</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（五）理事的选举和罢免结果报登记管理机关备案。</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第十一条</w:t>
      </w:r>
      <w:r>
        <w:rPr>
          <w:rFonts w:eastAsia="黑体"/>
          <w:kern w:val="0"/>
          <w:sz w:val="24"/>
        </w:rPr>
        <w:t> </w:t>
      </w:r>
      <w:r>
        <w:rPr>
          <w:rFonts w:hint="eastAsia" w:ascii="仿宋_GB2312" w:hAnsi="华文中宋" w:eastAsia="仿宋_GB2312" w:cs="宋体"/>
          <w:kern w:val="0"/>
          <w:sz w:val="24"/>
        </w:rPr>
        <w:t>本基金会理事享有以下权利：</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（一）参加理事会会议，行使表决权；</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（二）提议召开理事会会议；</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（三）有权获得履行职责所需的与本基金会有关的信息和资料；</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（四）有权在理事会上提出质询；</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w:t>
      </w:r>
      <w:r>
        <w:rPr>
          <w:rFonts w:hint="eastAsia" w:ascii="仿宋_GB2312" w:hAnsi="华文中宋" w:eastAsia="仿宋_GB2312" w:cs="宋体"/>
          <w:kern w:val="0"/>
          <w:sz w:val="24"/>
          <w:lang w:eastAsia="zh-CN"/>
        </w:rPr>
        <w:t>五</w:t>
      </w:r>
      <w:r>
        <w:rPr>
          <w:rFonts w:hint="eastAsia" w:ascii="仿宋_GB2312" w:hAnsi="华文中宋" w:eastAsia="仿宋_GB2312" w:cs="宋体"/>
          <w:kern w:val="0"/>
          <w:sz w:val="24"/>
        </w:rPr>
        <w:t>）有关法律、法规及本章程所赋予的其他权利。</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第十二条</w:t>
      </w:r>
      <w:r>
        <w:rPr>
          <w:rFonts w:hint="eastAsia" w:ascii="仿宋_GB2312" w:hAnsi="华文中宋" w:eastAsia="仿宋_GB2312" w:cs="宋体"/>
          <w:kern w:val="0"/>
          <w:sz w:val="24"/>
        </w:rPr>
        <w:t>理事</w:t>
      </w:r>
      <w:r>
        <w:rPr>
          <w:rFonts w:ascii="仿宋_GB2312" w:hAnsi="华文中宋" w:eastAsia="仿宋_GB2312" w:cs="宋体"/>
          <w:kern w:val="0"/>
          <w:sz w:val="24"/>
        </w:rPr>
        <w:t>应当遵守法律、法规和</w:t>
      </w:r>
      <w:r>
        <w:rPr>
          <w:rFonts w:hint="eastAsia" w:ascii="仿宋_GB2312" w:hAnsi="华文中宋" w:eastAsia="仿宋_GB2312" w:cs="宋体"/>
          <w:kern w:val="0"/>
          <w:sz w:val="24"/>
        </w:rPr>
        <w:t>基金会</w:t>
      </w:r>
      <w:r>
        <w:rPr>
          <w:rFonts w:ascii="仿宋_GB2312" w:hAnsi="华文中宋" w:eastAsia="仿宋_GB2312" w:cs="宋体"/>
          <w:kern w:val="0"/>
          <w:sz w:val="24"/>
        </w:rPr>
        <w:t>章程的规定，忠实履行职责</w:t>
      </w:r>
      <w:r>
        <w:rPr>
          <w:rFonts w:hint="eastAsia" w:ascii="仿宋_GB2312" w:hAnsi="华文中宋" w:eastAsia="仿宋_GB2312" w:cs="宋体"/>
          <w:kern w:val="0"/>
          <w:sz w:val="24"/>
        </w:rPr>
        <w:t>、</w:t>
      </w:r>
      <w:r>
        <w:rPr>
          <w:rFonts w:ascii="仿宋_GB2312" w:hAnsi="华文中宋" w:eastAsia="仿宋_GB2312" w:cs="宋体"/>
          <w:kern w:val="0"/>
          <w:sz w:val="24"/>
        </w:rPr>
        <w:t>维护</w:t>
      </w:r>
      <w:r>
        <w:rPr>
          <w:rFonts w:hint="eastAsia" w:ascii="仿宋_GB2312" w:hAnsi="华文中宋" w:eastAsia="仿宋_GB2312" w:cs="宋体"/>
          <w:kern w:val="0"/>
          <w:sz w:val="24"/>
        </w:rPr>
        <w:t>基金会</w:t>
      </w:r>
      <w:r>
        <w:rPr>
          <w:rFonts w:ascii="仿宋_GB2312" w:hAnsi="华文中宋" w:eastAsia="仿宋_GB2312" w:cs="宋体"/>
          <w:kern w:val="0"/>
          <w:sz w:val="24"/>
        </w:rPr>
        <w:t>利益。当其自身的利益与</w:t>
      </w:r>
      <w:r>
        <w:rPr>
          <w:rFonts w:hint="eastAsia" w:ascii="仿宋_GB2312" w:hAnsi="华文中宋" w:eastAsia="仿宋_GB2312" w:cs="宋体"/>
          <w:kern w:val="0"/>
          <w:sz w:val="24"/>
        </w:rPr>
        <w:t>基金会</w:t>
      </w:r>
      <w:r>
        <w:rPr>
          <w:rFonts w:ascii="仿宋_GB2312" w:hAnsi="华文中宋" w:eastAsia="仿宋_GB2312" w:cs="宋体"/>
          <w:kern w:val="0"/>
          <w:sz w:val="24"/>
        </w:rPr>
        <w:t>的利益相冲突时，应当以</w:t>
      </w:r>
      <w:r>
        <w:rPr>
          <w:rFonts w:hint="eastAsia" w:ascii="仿宋_GB2312" w:hAnsi="华文中宋" w:eastAsia="仿宋_GB2312" w:cs="宋体"/>
          <w:kern w:val="0"/>
          <w:sz w:val="24"/>
        </w:rPr>
        <w:t>基金会</w:t>
      </w:r>
      <w:r>
        <w:rPr>
          <w:rFonts w:ascii="仿宋_GB2312" w:hAnsi="华文中宋" w:eastAsia="仿宋_GB2312" w:cs="宋体"/>
          <w:kern w:val="0"/>
          <w:sz w:val="24"/>
        </w:rPr>
        <w:t>最大利益为行为准则，并保证：</w:t>
      </w:r>
    </w:p>
    <w:p>
      <w:pPr>
        <w:widowControl/>
        <w:adjustRightInd w:val="0"/>
        <w:spacing w:line="440" w:lineRule="exact"/>
        <w:ind w:firstLine="480" w:firstLineChars="200"/>
        <w:jc w:val="left"/>
        <w:rPr>
          <w:rFonts w:ascii="仿宋_GB2312" w:hAnsi="华文中宋" w:eastAsia="仿宋_GB2312" w:cs="宋体"/>
          <w:kern w:val="0"/>
          <w:sz w:val="24"/>
        </w:rPr>
      </w:pPr>
      <w:r>
        <w:rPr>
          <w:rFonts w:ascii="仿宋_GB2312" w:hAnsi="华文中宋" w:eastAsia="仿宋_GB2312" w:cs="宋体"/>
          <w:kern w:val="0"/>
          <w:sz w:val="24"/>
        </w:rPr>
        <w:t>（一）在其职责范围内行使权利，不越权；</w:t>
      </w:r>
    </w:p>
    <w:p>
      <w:pPr>
        <w:widowControl/>
        <w:adjustRightInd w:val="0"/>
        <w:spacing w:line="440" w:lineRule="exact"/>
        <w:ind w:firstLine="480" w:firstLineChars="200"/>
        <w:jc w:val="left"/>
        <w:rPr>
          <w:rFonts w:ascii="仿宋_GB2312" w:hAnsi="华文中宋" w:eastAsia="仿宋_GB2312" w:cs="宋体"/>
          <w:kern w:val="0"/>
          <w:sz w:val="24"/>
        </w:rPr>
      </w:pPr>
      <w:r>
        <w:rPr>
          <w:rFonts w:ascii="仿宋_GB2312" w:hAnsi="华文中宋" w:eastAsia="仿宋_GB2312" w:cs="宋体"/>
          <w:kern w:val="0"/>
          <w:sz w:val="24"/>
        </w:rPr>
        <w:t>（</w:t>
      </w:r>
      <w:r>
        <w:rPr>
          <w:rFonts w:hint="eastAsia" w:ascii="仿宋_GB2312" w:hAnsi="华文中宋" w:eastAsia="仿宋_GB2312" w:cs="宋体"/>
          <w:kern w:val="0"/>
          <w:sz w:val="24"/>
        </w:rPr>
        <w:t>二</w:t>
      </w:r>
      <w:r>
        <w:rPr>
          <w:rFonts w:ascii="仿宋_GB2312" w:hAnsi="华文中宋" w:eastAsia="仿宋_GB2312" w:cs="宋体"/>
          <w:kern w:val="0"/>
          <w:sz w:val="24"/>
        </w:rPr>
        <w:t>）不利用</w:t>
      </w:r>
      <w:r>
        <w:rPr>
          <w:rFonts w:hint="eastAsia" w:ascii="仿宋_GB2312" w:hAnsi="华文中宋" w:eastAsia="仿宋_GB2312" w:cs="宋体"/>
          <w:kern w:val="0"/>
          <w:sz w:val="24"/>
        </w:rPr>
        <w:t>理事职责</w:t>
      </w:r>
      <w:r>
        <w:rPr>
          <w:rFonts w:ascii="仿宋_GB2312" w:hAnsi="华文中宋" w:eastAsia="仿宋_GB2312" w:cs="宋体"/>
          <w:kern w:val="0"/>
          <w:sz w:val="24"/>
        </w:rPr>
        <w:t>为自己或</w:t>
      </w:r>
      <w:r>
        <w:rPr>
          <w:rFonts w:hint="eastAsia" w:ascii="仿宋_GB2312" w:hAnsi="华文中宋" w:eastAsia="仿宋_GB2312" w:cs="宋体"/>
          <w:kern w:val="0"/>
          <w:sz w:val="24"/>
        </w:rPr>
        <w:t>任何</w:t>
      </w:r>
      <w:r>
        <w:rPr>
          <w:rFonts w:ascii="仿宋_GB2312" w:hAnsi="华文中宋" w:eastAsia="仿宋_GB2312" w:cs="宋体"/>
          <w:kern w:val="0"/>
          <w:sz w:val="24"/>
        </w:rPr>
        <w:t>他人谋取利益；</w:t>
      </w:r>
    </w:p>
    <w:p>
      <w:pPr>
        <w:widowControl/>
        <w:adjustRightInd w:val="0"/>
        <w:spacing w:line="440" w:lineRule="exact"/>
        <w:ind w:firstLine="480" w:firstLineChars="200"/>
        <w:jc w:val="left"/>
        <w:rPr>
          <w:rFonts w:ascii="仿宋_GB2312" w:hAnsi="华文中宋" w:eastAsia="仿宋_GB2312" w:cs="宋体"/>
          <w:kern w:val="0"/>
          <w:sz w:val="24"/>
        </w:rPr>
      </w:pPr>
      <w:r>
        <w:rPr>
          <w:rFonts w:ascii="仿宋_GB2312" w:hAnsi="华文中宋" w:eastAsia="仿宋_GB2312" w:cs="宋体"/>
          <w:kern w:val="0"/>
          <w:sz w:val="24"/>
        </w:rPr>
        <w:t>（</w:t>
      </w:r>
      <w:r>
        <w:rPr>
          <w:rFonts w:hint="eastAsia" w:ascii="仿宋_GB2312" w:hAnsi="华文中宋" w:eastAsia="仿宋_GB2312" w:cs="宋体"/>
          <w:kern w:val="0"/>
          <w:sz w:val="24"/>
        </w:rPr>
        <w:t>三</w:t>
      </w:r>
      <w:r>
        <w:rPr>
          <w:rFonts w:ascii="仿宋_GB2312" w:hAnsi="华文中宋" w:eastAsia="仿宋_GB2312" w:cs="宋体"/>
          <w:kern w:val="0"/>
          <w:sz w:val="24"/>
        </w:rPr>
        <w:t>）不从事损害</w:t>
      </w:r>
      <w:r>
        <w:rPr>
          <w:rFonts w:hint="eastAsia" w:ascii="仿宋_GB2312" w:hAnsi="华文中宋" w:eastAsia="仿宋_GB2312" w:cs="宋体"/>
          <w:kern w:val="0"/>
          <w:sz w:val="24"/>
        </w:rPr>
        <w:t>基金会</w:t>
      </w:r>
      <w:r>
        <w:rPr>
          <w:rFonts w:ascii="仿宋_GB2312" w:hAnsi="华文中宋" w:eastAsia="仿宋_GB2312" w:cs="宋体"/>
          <w:kern w:val="0"/>
          <w:sz w:val="24"/>
        </w:rPr>
        <w:t>利益的活动；</w:t>
      </w:r>
    </w:p>
    <w:p>
      <w:pPr>
        <w:widowControl/>
        <w:adjustRightInd w:val="0"/>
        <w:spacing w:line="440" w:lineRule="exact"/>
        <w:ind w:firstLine="480" w:firstLineChars="200"/>
        <w:jc w:val="left"/>
        <w:rPr>
          <w:rFonts w:ascii="仿宋_GB2312" w:hAnsi="华文中宋" w:eastAsia="仿宋_GB2312" w:cs="宋体"/>
          <w:kern w:val="0"/>
          <w:sz w:val="24"/>
        </w:rPr>
      </w:pPr>
      <w:r>
        <w:rPr>
          <w:rFonts w:ascii="仿宋_GB2312" w:hAnsi="华文中宋" w:eastAsia="仿宋_GB2312" w:cs="宋体"/>
          <w:kern w:val="0"/>
          <w:sz w:val="24"/>
        </w:rPr>
        <w:t>（</w:t>
      </w:r>
      <w:r>
        <w:rPr>
          <w:rFonts w:hint="eastAsia" w:ascii="仿宋_GB2312" w:hAnsi="华文中宋" w:eastAsia="仿宋_GB2312" w:cs="宋体"/>
          <w:kern w:val="0"/>
          <w:sz w:val="24"/>
        </w:rPr>
        <w:t>四</w:t>
      </w:r>
      <w:r>
        <w:rPr>
          <w:rFonts w:ascii="仿宋_GB2312" w:hAnsi="华文中宋" w:eastAsia="仿宋_GB2312" w:cs="宋体"/>
          <w:kern w:val="0"/>
          <w:sz w:val="24"/>
        </w:rPr>
        <w:t>）未经</w:t>
      </w:r>
      <w:r>
        <w:rPr>
          <w:rFonts w:hint="eastAsia" w:ascii="仿宋_GB2312" w:hAnsi="华文中宋" w:eastAsia="仿宋_GB2312" w:cs="宋体"/>
          <w:kern w:val="0"/>
          <w:sz w:val="24"/>
        </w:rPr>
        <w:t>理事会</w:t>
      </w:r>
      <w:r>
        <w:rPr>
          <w:rFonts w:ascii="仿宋_GB2312" w:hAnsi="华文中宋" w:eastAsia="仿宋_GB2312" w:cs="宋体"/>
          <w:kern w:val="0"/>
          <w:sz w:val="24"/>
        </w:rPr>
        <w:t>同意，不得泄</w:t>
      </w:r>
      <w:r>
        <w:rPr>
          <w:rFonts w:hint="eastAsia" w:ascii="仿宋_GB2312" w:hAnsi="华文中宋" w:eastAsia="仿宋_GB2312" w:cs="宋体"/>
          <w:kern w:val="0"/>
          <w:sz w:val="24"/>
          <w:lang w:eastAsia="zh-CN"/>
        </w:rPr>
        <w:t>露</w:t>
      </w:r>
      <w:r>
        <w:rPr>
          <w:rFonts w:ascii="仿宋_GB2312" w:hAnsi="华文中宋" w:eastAsia="仿宋_GB2312" w:cs="宋体"/>
          <w:kern w:val="0"/>
          <w:sz w:val="24"/>
        </w:rPr>
        <w:t>在任职期间所获得的涉及</w:t>
      </w:r>
      <w:r>
        <w:rPr>
          <w:rFonts w:hint="eastAsia" w:ascii="仿宋_GB2312" w:hAnsi="华文中宋" w:eastAsia="仿宋_GB2312" w:cs="宋体"/>
          <w:kern w:val="0"/>
          <w:sz w:val="24"/>
        </w:rPr>
        <w:t>基金会</w:t>
      </w:r>
      <w:r>
        <w:rPr>
          <w:rFonts w:ascii="仿宋_GB2312" w:hAnsi="华文中宋" w:eastAsia="仿宋_GB2312" w:cs="宋体"/>
          <w:kern w:val="0"/>
          <w:sz w:val="24"/>
        </w:rPr>
        <w:t>的</w:t>
      </w:r>
      <w:r>
        <w:rPr>
          <w:rFonts w:hint="eastAsia" w:ascii="仿宋_GB2312" w:hAnsi="华文中宋" w:eastAsia="仿宋_GB2312" w:cs="宋体"/>
          <w:kern w:val="0"/>
          <w:sz w:val="24"/>
        </w:rPr>
        <w:t>保</w:t>
      </w:r>
      <w:r>
        <w:rPr>
          <w:rFonts w:ascii="仿宋_GB2312" w:hAnsi="华文中宋" w:eastAsia="仿宋_GB2312" w:cs="宋体"/>
          <w:kern w:val="0"/>
          <w:sz w:val="24"/>
        </w:rPr>
        <w:t>密信息</w:t>
      </w:r>
      <w:r>
        <w:rPr>
          <w:rFonts w:hint="eastAsia" w:ascii="仿宋_GB2312" w:hAnsi="华文中宋" w:eastAsia="仿宋_GB2312" w:cs="宋体"/>
          <w:kern w:val="0"/>
          <w:sz w:val="24"/>
        </w:rPr>
        <w:t>，但法律、法规另有规定的除外。</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第十三条</w:t>
      </w:r>
      <w:r>
        <w:rPr>
          <w:rFonts w:hint="eastAsia" w:ascii="仿宋_GB2312" w:hAnsi="华文中宋" w:eastAsia="仿宋_GB2312" w:cs="宋体"/>
          <w:kern w:val="0"/>
          <w:sz w:val="24"/>
        </w:rPr>
        <w:t>理事</w:t>
      </w:r>
      <w:r>
        <w:rPr>
          <w:rFonts w:ascii="仿宋_GB2312" w:hAnsi="华文中宋" w:eastAsia="仿宋_GB2312" w:cs="宋体"/>
          <w:kern w:val="0"/>
          <w:sz w:val="24"/>
        </w:rPr>
        <w:t>应当</w:t>
      </w:r>
      <w:r>
        <w:rPr>
          <w:rFonts w:hint="eastAsia" w:ascii="仿宋_GB2312" w:hAnsi="华文中宋" w:eastAsia="仿宋_GB2312" w:cs="宋体"/>
          <w:kern w:val="0"/>
          <w:sz w:val="24"/>
        </w:rPr>
        <w:t>履行以下职责：</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（一）</w:t>
      </w:r>
      <w:r>
        <w:rPr>
          <w:rFonts w:ascii="仿宋_GB2312" w:hAnsi="华文中宋" w:eastAsia="仿宋_GB2312" w:cs="宋体"/>
          <w:kern w:val="0"/>
          <w:sz w:val="24"/>
        </w:rPr>
        <w:t>谨慎、认真、勤勉地行使</w:t>
      </w:r>
      <w:r>
        <w:rPr>
          <w:rFonts w:hint="eastAsia" w:ascii="仿宋_GB2312" w:hAnsi="华文中宋" w:eastAsia="仿宋_GB2312" w:cs="宋体"/>
          <w:kern w:val="0"/>
          <w:sz w:val="24"/>
        </w:rPr>
        <w:t>基金会</w:t>
      </w:r>
      <w:r>
        <w:rPr>
          <w:rFonts w:ascii="仿宋_GB2312" w:hAnsi="华文中宋" w:eastAsia="仿宋_GB2312" w:cs="宋体"/>
          <w:kern w:val="0"/>
          <w:sz w:val="24"/>
        </w:rPr>
        <w:t>所赋予的权利，以保证</w:t>
      </w:r>
      <w:r>
        <w:rPr>
          <w:rFonts w:hint="eastAsia" w:ascii="仿宋_GB2312" w:hAnsi="华文中宋" w:eastAsia="仿宋_GB2312" w:cs="宋体"/>
          <w:kern w:val="0"/>
          <w:sz w:val="24"/>
        </w:rPr>
        <w:t>基金会的</w:t>
      </w:r>
      <w:r>
        <w:rPr>
          <w:rFonts w:ascii="仿宋_GB2312" w:hAnsi="华文中宋" w:eastAsia="仿宋_GB2312" w:cs="宋体"/>
          <w:kern w:val="0"/>
          <w:sz w:val="24"/>
        </w:rPr>
        <w:t>行为符合国家法律法规</w:t>
      </w:r>
      <w:r>
        <w:rPr>
          <w:rFonts w:hint="eastAsia" w:ascii="仿宋_GB2312" w:hAnsi="华文中宋" w:eastAsia="仿宋_GB2312" w:cs="宋体"/>
          <w:kern w:val="0"/>
          <w:sz w:val="24"/>
        </w:rPr>
        <w:t>和基金会章程的规定</w:t>
      </w:r>
      <w:r>
        <w:rPr>
          <w:rFonts w:ascii="仿宋_GB2312" w:hAnsi="华文中宋" w:eastAsia="仿宋_GB2312" w:cs="宋体"/>
          <w:kern w:val="0"/>
          <w:sz w:val="24"/>
        </w:rPr>
        <w:t>；</w:t>
      </w:r>
    </w:p>
    <w:p>
      <w:pPr>
        <w:widowControl/>
        <w:adjustRightInd w:val="0"/>
        <w:spacing w:line="440" w:lineRule="exact"/>
        <w:ind w:firstLine="480" w:firstLineChars="200"/>
        <w:jc w:val="left"/>
        <w:rPr>
          <w:rFonts w:ascii="仿宋_GB2312" w:hAnsi="华文中宋" w:eastAsia="仿宋_GB2312" w:cs="宋体"/>
          <w:kern w:val="0"/>
          <w:sz w:val="24"/>
        </w:rPr>
      </w:pPr>
      <w:r>
        <w:rPr>
          <w:rFonts w:ascii="仿宋_GB2312" w:hAnsi="华文中宋" w:eastAsia="仿宋_GB2312" w:cs="宋体"/>
          <w:kern w:val="0"/>
          <w:sz w:val="24"/>
        </w:rPr>
        <w:t>（</w:t>
      </w:r>
      <w:r>
        <w:rPr>
          <w:rFonts w:hint="eastAsia" w:ascii="仿宋_GB2312" w:hAnsi="华文中宋" w:eastAsia="仿宋_GB2312" w:cs="宋体"/>
          <w:kern w:val="0"/>
          <w:sz w:val="24"/>
        </w:rPr>
        <w:t>二</w:t>
      </w:r>
      <w:r>
        <w:rPr>
          <w:rFonts w:ascii="仿宋_GB2312" w:hAnsi="华文中宋" w:eastAsia="仿宋_GB2312" w:cs="宋体"/>
          <w:kern w:val="0"/>
          <w:sz w:val="24"/>
        </w:rPr>
        <w:t>）认真阅读</w:t>
      </w:r>
      <w:r>
        <w:rPr>
          <w:rFonts w:hint="eastAsia" w:ascii="仿宋_GB2312" w:hAnsi="华文中宋" w:eastAsia="仿宋_GB2312" w:cs="宋体"/>
          <w:kern w:val="0"/>
          <w:sz w:val="24"/>
        </w:rPr>
        <w:t>基金会</w:t>
      </w:r>
      <w:r>
        <w:rPr>
          <w:rFonts w:ascii="仿宋_GB2312" w:hAnsi="华文中宋" w:eastAsia="仿宋_GB2312" w:cs="宋体"/>
          <w:kern w:val="0"/>
          <w:sz w:val="24"/>
        </w:rPr>
        <w:t>的各项财务报告，及时了解</w:t>
      </w:r>
      <w:r>
        <w:rPr>
          <w:rFonts w:hint="eastAsia" w:ascii="仿宋_GB2312" w:hAnsi="华文中宋" w:eastAsia="仿宋_GB2312" w:cs="宋体"/>
          <w:kern w:val="0"/>
          <w:sz w:val="24"/>
        </w:rPr>
        <w:t>基金会管理活动</w:t>
      </w:r>
      <w:r>
        <w:rPr>
          <w:rFonts w:ascii="仿宋_GB2312" w:hAnsi="华文中宋" w:eastAsia="仿宋_GB2312" w:cs="宋体"/>
          <w:kern w:val="0"/>
          <w:sz w:val="24"/>
        </w:rPr>
        <w:t>状况；</w:t>
      </w:r>
    </w:p>
    <w:p>
      <w:pPr>
        <w:widowControl/>
        <w:adjustRightInd w:val="0"/>
        <w:spacing w:line="440" w:lineRule="exact"/>
        <w:ind w:firstLine="480" w:firstLineChars="200"/>
        <w:jc w:val="left"/>
        <w:rPr>
          <w:rFonts w:ascii="仿宋_GB2312" w:hAnsi="华文中宋" w:eastAsia="仿宋_GB2312" w:cs="宋体"/>
          <w:kern w:val="0"/>
          <w:sz w:val="24"/>
        </w:rPr>
      </w:pPr>
      <w:r>
        <w:rPr>
          <w:rFonts w:ascii="仿宋_GB2312" w:hAnsi="华文中宋" w:eastAsia="仿宋_GB2312" w:cs="宋体"/>
          <w:kern w:val="0"/>
          <w:sz w:val="24"/>
        </w:rPr>
        <w:t>（</w:t>
      </w:r>
      <w:r>
        <w:rPr>
          <w:rFonts w:hint="eastAsia" w:ascii="仿宋_GB2312" w:hAnsi="华文中宋" w:eastAsia="仿宋_GB2312" w:cs="宋体"/>
          <w:kern w:val="0"/>
          <w:sz w:val="24"/>
        </w:rPr>
        <w:t>三</w:t>
      </w:r>
      <w:r>
        <w:rPr>
          <w:rFonts w:ascii="仿宋_GB2312" w:hAnsi="华文中宋" w:eastAsia="仿宋_GB2312" w:cs="宋体"/>
          <w:kern w:val="0"/>
          <w:sz w:val="24"/>
        </w:rPr>
        <w:t>）亲自</w:t>
      </w:r>
      <w:r>
        <w:rPr>
          <w:rFonts w:hint="eastAsia" w:ascii="仿宋_GB2312" w:hAnsi="华文中宋" w:eastAsia="仿宋_GB2312" w:cs="宋体"/>
          <w:kern w:val="0"/>
          <w:sz w:val="24"/>
        </w:rPr>
        <w:t>、独立</w:t>
      </w:r>
      <w:r>
        <w:rPr>
          <w:rFonts w:ascii="仿宋_GB2312" w:hAnsi="华文中宋" w:eastAsia="仿宋_GB2312" w:cs="宋体"/>
          <w:kern w:val="0"/>
          <w:sz w:val="24"/>
        </w:rPr>
        <w:t>行使被合法赋予的</w:t>
      </w:r>
      <w:r>
        <w:rPr>
          <w:rFonts w:hint="eastAsia" w:ascii="仿宋_GB2312" w:hAnsi="华文中宋" w:eastAsia="仿宋_GB2312" w:cs="宋体"/>
          <w:kern w:val="0"/>
          <w:sz w:val="24"/>
        </w:rPr>
        <w:t>职权</w:t>
      </w:r>
      <w:r>
        <w:rPr>
          <w:rFonts w:ascii="仿宋_GB2312" w:hAnsi="华文中宋" w:eastAsia="仿宋_GB2312" w:cs="宋体"/>
          <w:kern w:val="0"/>
          <w:sz w:val="24"/>
        </w:rPr>
        <w:t>，不得受他人操纵；非经</w:t>
      </w:r>
      <w:r>
        <w:rPr>
          <w:rFonts w:hint="eastAsia" w:ascii="仿宋_GB2312" w:hAnsi="华文中宋" w:eastAsia="仿宋_GB2312" w:cs="宋体"/>
          <w:kern w:val="0"/>
          <w:sz w:val="24"/>
        </w:rPr>
        <w:t>章程</w:t>
      </w:r>
      <w:r>
        <w:rPr>
          <w:rFonts w:ascii="仿宋_GB2312" w:hAnsi="华文中宋" w:eastAsia="仿宋_GB2312" w:cs="宋体"/>
          <w:kern w:val="0"/>
          <w:sz w:val="24"/>
        </w:rPr>
        <w:t>允许或者</w:t>
      </w:r>
      <w:r>
        <w:rPr>
          <w:rFonts w:hint="eastAsia" w:ascii="仿宋_GB2312" w:hAnsi="华文中宋" w:eastAsia="仿宋_GB2312" w:cs="宋体"/>
          <w:kern w:val="0"/>
          <w:sz w:val="24"/>
        </w:rPr>
        <w:t>经理事会决议通过</w:t>
      </w:r>
      <w:r>
        <w:rPr>
          <w:rFonts w:ascii="仿宋_GB2312" w:hAnsi="华文中宋" w:eastAsia="仿宋_GB2312" w:cs="宋体"/>
          <w:kern w:val="0"/>
          <w:sz w:val="24"/>
        </w:rPr>
        <w:t>，不得将其</w:t>
      </w:r>
      <w:r>
        <w:rPr>
          <w:rFonts w:hint="eastAsia" w:ascii="仿宋_GB2312" w:hAnsi="华文中宋" w:eastAsia="仿宋_GB2312" w:cs="宋体"/>
          <w:kern w:val="0"/>
          <w:sz w:val="24"/>
        </w:rPr>
        <w:t>职权</w:t>
      </w:r>
      <w:r>
        <w:rPr>
          <w:rFonts w:ascii="仿宋_GB2312" w:hAnsi="华文中宋" w:eastAsia="仿宋_GB2312" w:cs="宋体"/>
          <w:kern w:val="0"/>
          <w:sz w:val="24"/>
        </w:rPr>
        <w:t>转授他人行使；</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（四）对重大事项做出决议时，征求有关专业人士的意见；</w:t>
      </w:r>
    </w:p>
    <w:p>
      <w:pPr>
        <w:widowControl/>
        <w:adjustRightInd w:val="0"/>
        <w:spacing w:line="440" w:lineRule="exact"/>
        <w:ind w:firstLine="480" w:firstLineChars="200"/>
        <w:jc w:val="left"/>
        <w:rPr>
          <w:rFonts w:ascii="仿宋_GB2312" w:hAnsi="华文中宋" w:eastAsia="仿宋_GB2312" w:cs="宋体"/>
          <w:kern w:val="0"/>
          <w:sz w:val="24"/>
        </w:rPr>
      </w:pPr>
      <w:r>
        <w:rPr>
          <w:rFonts w:ascii="仿宋_GB2312" w:hAnsi="华文中宋" w:eastAsia="仿宋_GB2312" w:cs="宋体"/>
          <w:kern w:val="0"/>
          <w:sz w:val="24"/>
        </w:rPr>
        <w:t>（</w:t>
      </w:r>
      <w:r>
        <w:rPr>
          <w:rFonts w:hint="eastAsia" w:ascii="仿宋_GB2312" w:hAnsi="华文中宋" w:eastAsia="仿宋_GB2312" w:cs="宋体"/>
          <w:kern w:val="0"/>
          <w:sz w:val="24"/>
        </w:rPr>
        <w:t>五</w:t>
      </w:r>
      <w:r>
        <w:rPr>
          <w:rFonts w:ascii="仿宋_GB2312" w:hAnsi="华文中宋" w:eastAsia="仿宋_GB2312" w:cs="宋体"/>
          <w:kern w:val="0"/>
          <w:sz w:val="24"/>
        </w:rPr>
        <w:t>）接受监事对其履行职责的合法监督和合理建议</w:t>
      </w:r>
      <w:r>
        <w:rPr>
          <w:rFonts w:hint="eastAsia" w:ascii="仿宋_GB2312" w:hAnsi="华文中宋" w:eastAsia="仿宋_GB2312" w:cs="宋体"/>
          <w:kern w:val="0"/>
          <w:sz w:val="24"/>
        </w:rPr>
        <w:t>；</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第十四条</w:t>
      </w:r>
      <w:r>
        <w:rPr>
          <w:rFonts w:hint="eastAsia" w:ascii="仿宋_GB2312" w:hAnsi="华文中宋" w:eastAsia="仿宋_GB2312" w:cs="宋体"/>
          <w:kern w:val="0"/>
          <w:sz w:val="24"/>
        </w:rPr>
        <w:t>理事</w:t>
      </w:r>
      <w:r>
        <w:rPr>
          <w:rFonts w:ascii="仿宋_GB2312" w:hAnsi="华文中宋" w:eastAsia="仿宋_GB2312" w:cs="宋体"/>
          <w:kern w:val="0"/>
          <w:sz w:val="24"/>
        </w:rPr>
        <w:t>可以在任期届满以前提出辞职。</w:t>
      </w:r>
      <w:r>
        <w:rPr>
          <w:rFonts w:hint="eastAsia" w:ascii="仿宋_GB2312" w:hAnsi="华文中宋" w:eastAsia="仿宋_GB2312" w:cs="宋体"/>
          <w:kern w:val="0"/>
          <w:sz w:val="24"/>
        </w:rPr>
        <w:t>理事</w:t>
      </w:r>
      <w:r>
        <w:rPr>
          <w:rFonts w:ascii="仿宋_GB2312" w:hAnsi="华文中宋" w:eastAsia="仿宋_GB2312" w:cs="宋体"/>
          <w:kern w:val="0"/>
          <w:sz w:val="24"/>
        </w:rPr>
        <w:t>辞职应当向</w:t>
      </w:r>
      <w:r>
        <w:rPr>
          <w:rFonts w:hint="eastAsia" w:ascii="仿宋_GB2312" w:hAnsi="华文中宋" w:eastAsia="仿宋_GB2312" w:cs="宋体"/>
          <w:kern w:val="0"/>
          <w:sz w:val="24"/>
        </w:rPr>
        <w:t>理事会</w:t>
      </w:r>
      <w:r>
        <w:rPr>
          <w:rFonts w:ascii="仿宋_GB2312" w:hAnsi="华文中宋" w:eastAsia="仿宋_GB2312" w:cs="宋体"/>
          <w:kern w:val="0"/>
          <w:sz w:val="24"/>
        </w:rPr>
        <w:t>提交书面辞职报告。</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第十五条</w:t>
      </w:r>
      <w:r>
        <w:rPr>
          <w:rFonts w:ascii="Cambria" w:hAnsi="Cambria" w:eastAsia="黑体" w:cs="Cambria"/>
          <w:kern w:val="0"/>
          <w:sz w:val="24"/>
        </w:rPr>
        <w:t> </w:t>
      </w:r>
      <w:r>
        <w:rPr>
          <w:rFonts w:hint="eastAsia" w:ascii="仿宋_GB2312" w:hAnsi="华文中宋" w:eastAsia="仿宋_GB2312" w:cs="宋体"/>
          <w:kern w:val="0"/>
          <w:sz w:val="24"/>
        </w:rPr>
        <w:t>本基金会的决策机构是理事会。理事会行使下列职权：</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（一）制定、修改章程；</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（二）选举、罢免理事长、副理事长、秘书长；</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（三）决定重大业务活动计划，包括资金的募集、管理和使用计划；</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 xml:space="preserve">（四）年度收支预算及决算审定； </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 xml:space="preserve">（六）制定内部管理制度； </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 xml:space="preserve">（七）决定设立机构和实体； </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（八）决定副秘书长和各机构主要负责人的聘任；</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（九）听取、审议秘书长的工作报告，检查秘书长的工作；</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（十）决定基金会的分立、合并或终止；</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（十一）决定其他重大事项。</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第十</w:t>
      </w:r>
      <w:r>
        <w:rPr>
          <w:rFonts w:hAnsi="黑体" w:eastAsia="黑体" w:cs="宋体"/>
          <w:kern w:val="0"/>
          <w:sz w:val="24"/>
        </w:rPr>
        <w:t>六</w:t>
      </w:r>
      <w:r>
        <w:rPr>
          <w:rFonts w:hint="eastAsia" w:hAnsi="黑体" w:eastAsia="黑体" w:cs="宋体"/>
          <w:kern w:val="0"/>
          <w:sz w:val="24"/>
        </w:rPr>
        <w:t>条</w:t>
      </w:r>
      <w:r>
        <w:rPr>
          <w:rFonts w:ascii="Cambria" w:hAnsi="Cambria" w:eastAsia="黑体" w:cs="Cambria"/>
          <w:kern w:val="0"/>
          <w:sz w:val="24"/>
        </w:rPr>
        <w:t> </w:t>
      </w:r>
      <w:r>
        <w:rPr>
          <w:rFonts w:hint="eastAsia" w:ascii="仿宋_GB2312" w:hAnsi="华文中宋" w:eastAsia="仿宋_GB2312" w:cs="宋体"/>
          <w:kern w:val="0"/>
          <w:sz w:val="24"/>
        </w:rPr>
        <w:t>理事会每年召开</w:t>
      </w:r>
      <w:r>
        <w:rPr>
          <w:rFonts w:hint="eastAsia" w:ascii="仿宋_GB2312" w:hAnsi="华文中宋" w:eastAsia="仿宋_GB2312" w:cs="宋体"/>
          <w:kern w:val="0"/>
          <w:sz w:val="24"/>
          <w:u w:val="single"/>
          <w:lang w:val="en-US" w:eastAsia="zh-CN"/>
        </w:rPr>
        <w:t>2</w:t>
      </w:r>
      <w:r>
        <w:rPr>
          <w:rFonts w:hint="eastAsia" w:ascii="仿宋_GB2312" w:hAnsi="华文中宋" w:eastAsia="仿宋_GB2312" w:cs="宋体"/>
          <w:kern w:val="0"/>
          <w:sz w:val="24"/>
        </w:rPr>
        <w:t>次会议。理事会会议由理事长负责召集和主持。</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有1/3理事提议，必须召开理事会会议。如理事长不能召集，提议理事可推选召集人。</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召开理事会会议，理事长或召集人需提前日通知全体理事、监事，并在会议召开前日将会议材料送达全体与会人员。</w:t>
      </w:r>
      <w:r>
        <w:rPr>
          <w:rFonts w:ascii="仿宋_GB2312" w:hAnsi="华文中宋" w:eastAsia="仿宋_GB2312" w:cs="宋体"/>
          <w:kern w:val="0"/>
          <w:sz w:val="24"/>
        </w:rPr>
        <w:t>会议</w:t>
      </w:r>
      <w:r>
        <w:rPr>
          <w:rFonts w:hint="eastAsia" w:ascii="仿宋_GB2312" w:hAnsi="华文中宋" w:eastAsia="仿宋_GB2312" w:cs="宋体"/>
          <w:kern w:val="0"/>
          <w:sz w:val="24"/>
        </w:rPr>
        <w:t>材料至少</w:t>
      </w:r>
      <w:r>
        <w:rPr>
          <w:rFonts w:ascii="仿宋_GB2312" w:hAnsi="华文中宋" w:eastAsia="仿宋_GB2312" w:cs="宋体"/>
          <w:kern w:val="0"/>
          <w:sz w:val="24"/>
        </w:rPr>
        <w:t>应包括会议日期、地点、会议期限和会议议题。</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第十七条</w:t>
      </w:r>
      <w:r>
        <w:rPr>
          <w:rFonts w:hint="eastAsia" w:hAnsi="黑体" w:eastAsia="黑体" w:cs="宋体"/>
          <w:kern w:val="0"/>
          <w:sz w:val="24"/>
          <w:lang w:val="en-US" w:eastAsia="zh-CN"/>
        </w:rPr>
        <w:t xml:space="preserve"> </w:t>
      </w:r>
      <w:r>
        <w:rPr>
          <w:rFonts w:hint="eastAsia" w:ascii="仿宋_GB2312" w:hAnsi="华文中宋" w:eastAsia="仿宋_GB2312" w:cs="宋体"/>
          <w:kern w:val="0"/>
          <w:sz w:val="24"/>
        </w:rPr>
        <w:t>理事会会议须有2/3以上理事出席方能召开；理事会决议须经出席理事过半数通过方为有效。</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下列重要事项的决议，须经出席理事表决，2/3以上通过方为有效：</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（一）章程的修改；</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（二）选举或者罢免理事长、副理事长、秘书长；</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（三）章程规定的重大投资活动、重大慈善项目；</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（四）基金会的分立、合并；</w:t>
      </w:r>
    </w:p>
    <w:p>
      <w:pPr>
        <w:widowControl/>
        <w:adjustRightInd w:val="0"/>
        <w:spacing w:line="440" w:lineRule="exact"/>
        <w:ind w:firstLine="480" w:firstLineChars="200"/>
        <w:jc w:val="left"/>
        <w:rPr>
          <w:rFonts w:ascii="仿宋_GB2312" w:hAnsi="华文中宋" w:eastAsia="仿宋_GB2312" w:cs="宋体"/>
          <w:kern w:val="0"/>
          <w:sz w:val="24"/>
        </w:rPr>
      </w:pPr>
      <w:r>
        <w:rPr>
          <w:rFonts w:ascii="仿宋_GB2312" w:hAnsi="华文中宋" w:eastAsia="仿宋_GB2312" w:cs="宋体"/>
          <w:kern w:val="0"/>
          <w:sz w:val="24"/>
        </w:rPr>
        <w:t>（</w:t>
      </w:r>
      <w:r>
        <w:rPr>
          <w:rFonts w:hint="eastAsia" w:ascii="仿宋_GB2312" w:hAnsi="华文中宋" w:eastAsia="仿宋_GB2312" w:cs="宋体"/>
          <w:kern w:val="0"/>
          <w:sz w:val="24"/>
        </w:rPr>
        <w:t>五</w:t>
      </w:r>
      <w:r>
        <w:rPr>
          <w:rFonts w:ascii="仿宋_GB2312" w:hAnsi="华文中宋" w:eastAsia="仿宋_GB2312" w:cs="宋体"/>
          <w:kern w:val="0"/>
          <w:sz w:val="24"/>
        </w:rPr>
        <w:t>）</w:t>
      </w:r>
      <w:r>
        <w:rPr>
          <w:rFonts w:hint="eastAsia" w:ascii="仿宋_GB2312" w:hAnsi="华文中宋" w:eastAsia="仿宋_GB2312" w:cs="宋体"/>
          <w:kern w:val="0"/>
          <w:sz w:val="24"/>
        </w:rPr>
        <w:t>理事会认为的其他重要事项。</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第十八条</w:t>
      </w:r>
      <w:r>
        <w:rPr>
          <w:rFonts w:hint="eastAsia" w:ascii="仿宋_GB2312" w:hAnsi="华文中宋" w:eastAsia="仿宋_GB2312" w:cs="宋体"/>
          <w:kern w:val="0"/>
          <w:sz w:val="24"/>
        </w:rPr>
        <w:t>理事会会议上，每名理事享有一票表决权。理事因故不能出席，应当书面委托他人，委托书中应载明委托权限。每位受托人每次只能接受一位理事的委托。</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理事连续</w:t>
      </w:r>
      <w:r>
        <w:rPr>
          <w:rFonts w:hint="eastAsia" w:ascii="仿宋_GB2312" w:hAnsi="华文中宋" w:eastAsia="仿宋_GB2312" w:cs="宋体"/>
          <w:kern w:val="0"/>
          <w:sz w:val="24"/>
          <w:u w:val="single"/>
          <w:lang w:val="en-US" w:eastAsia="zh-CN"/>
        </w:rPr>
        <w:t>3</w:t>
      </w:r>
      <w:r>
        <w:rPr>
          <w:rFonts w:hint="eastAsia" w:ascii="仿宋_GB2312" w:hAnsi="华文中宋" w:eastAsia="仿宋_GB2312" w:cs="宋体"/>
          <w:kern w:val="0"/>
          <w:sz w:val="24"/>
        </w:rPr>
        <w:t>次或者累积</w:t>
      </w:r>
      <w:r>
        <w:rPr>
          <w:rFonts w:hint="eastAsia" w:ascii="仿宋_GB2312" w:hAnsi="华文中宋" w:eastAsia="仿宋_GB2312" w:cs="宋体"/>
          <w:kern w:val="0"/>
          <w:sz w:val="24"/>
          <w:u w:val="single"/>
          <w:lang w:val="en-US" w:eastAsia="zh-CN"/>
        </w:rPr>
        <w:t>3</w:t>
      </w:r>
      <w:r>
        <w:rPr>
          <w:rFonts w:hint="eastAsia" w:ascii="仿宋_GB2312" w:hAnsi="华文中宋" w:eastAsia="仿宋_GB2312" w:cs="宋体"/>
          <w:kern w:val="0"/>
          <w:sz w:val="24"/>
          <w:u w:val="single"/>
        </w:rPr>
        <w:t xml:space="preserve"> </w:t>
      </w:r>
      <w:r>
        <w:rPr>
          <w:rFonts w:hint="eastAsia" w:ascii="仿宋_GB2312" w:hAnsi="华文中宋" w:eastAsia="仿宋_GB2312" w:cs="宋体"/>
          <w:kern w:val="0"/>
          <w:sz w:val="24"/>
        </w:rPr>
        <w:t>次不亲自参加理事会的，自最后未出席的理事会结束之日起视为自动辞任。</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遇有特殊情况，理事会会议可采用通讯方式召开。但是，以非通讯方式召开的理事会会议每年至少召开1次。</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以通讯方式召开理事会会议的，</w:t>
      </w:r>
      <w:r>
        <w:rPr>
          <w:rFonts w:ascii="仿宋_GB2312" w:hAnsi="华文中宋" w:eastAsia="仿宋_GB2312" w:cs="宋体"/>
          <w:kern w:val="0"/>
          <w:sz w:val="24"/>
        </w:rPr>
        <w:t>理事会决议可采取通讯方式表决，即通过</w:t>
      </w:r>
      <w:r>
        <w:rPr>
          <w:rFonts w:hint="eastAsia" w:ascii="仿宋_GB2312" w:hAnsi="华文中宋" w:eastAsia="仿宋_GB2312" w:cs="宋体"/>
          <w:kern w:val="0"/>
          <w:sz w:val="24"/>
        </w:rPr>
        <w:t>理事</w:t>
      </w:r>
      <w:r>
        <w:rPr>
          <w:rFonts w:ascii="仿宋_GB2312" w:hAnsi="华文中宋" w:eastAsia="仿宋_GB2312" w:cs="宋体"/>
          <w:kern w:val="0"/>
          <w:sz w:val="24"/>
        </w:rPr>
        <w:t>在邮寄或传真的决议上签字的方式进行表决。</w:t>
      </w:r>
      <w:r>
        <w:rPr>
          <w:rFonts w:hint="eastAsia" w:ascii="仿宋_GB2312" w:hAnsi="华文中宋" w:eastAsia="仿宋_GB2312" w:cs="宋体"/>
          <w:kern w:val="0"/>
          <w:sz w:val="24"/>
        </w:rPr>
        <w:t>采用通讯方式表决的，必须符合下列条件：</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 xml:space="preserve">（一）向每位对表决事项享有表决权的理事都发送了书面选票； </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（二）书面选票应当详细记载表决事项；</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（三）书面选票必须载明书面选票截止的最后时间；</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（四）书面选票必须载明本次通讯表决所需要的最低人数和最低通过比例，该人数和比例应不低于章程第十七条的规定。</w:t>
      </w:r>
    </w:p>
    <w:p>
      <w:pPr>
        <w:widowControl/>
        <w:adjustRightInd w:val="0"/>
        <w:spacing w:line="440" w:lineRule="exact"/>
        <w:ind w:firstLine="480" w:firstLineChars="200"/>
        <w:jc w:val="left"/>
        <w:rPr>
          <w:rFonts w:ascii="仿宋_GB2312" w:hAnsi="华文中宋" w:eastAsia="仿宋_GB2312" w:cs="宋体"/>
          <w:kern w:val="0"/>
          <w:sz w:val="24"/>
        </w:rPr>
      </w:pPr>
      <w:r>
        <w:rPr>
          <w:rFonts w:ascii="仿宋_GB2312" w:hAnsi="华文中宋" w:eastAsia="仿宋_GB2312" w:cs="宋体"/>
          <w:kern w:val="0"/>
          <w:sz w:val="24"/>
        </w:rPr>
        <w:t>通讯表决应以通讯表决中规定的</w:t>
      </w:r>
      <w:r>
        <w:rPr>
          <w:rFonts w:hint="eastAsia" w:ascii="仿宋_GB2312" w:hAnsi="华文中宋" w:eastAsia="仿宋_GB2312" w:cs="宋体"/>
          <w:kern w:val="0"/>
          <w:sz w:val="24"/>
        </w:rPr>
        <w:t>书面选票截止的</w:t>
      </w:r>
      <w:r>
        <w:rPr>
          <w:rFonts w:ascii="仿宋_GB2312" w:hAnsi="华文中宋" w:eastAsia="仿宋_GB2312" w:cs="宋体"/>
          <w:kern w:val="0"/>
          <w:sz w:val="24"/>
        </w:rPr>
        <w:t>最后时间为表决有效时限。在规定时限之内的最后</w:t>
      </w:r>
      <w:r>
        <w:rPr>
          <w:rFonts w:hint="eastAsia" w:ascii="仿宋_GB2312" w:hAnsi="华文中宋" w:eastAsia="仿宋_GB2312" w:cs="宋体"/>
          <w:kern w:val="0"/>
          <w:sz w:val="24"/>
        </w:rPr>
        <w:t>1</w:t>
      </w:r>
      <w:r>
        <w:rPr>
          <w:rFonts w:ascii="仿宋_GB2312" w:hAnsi="华文中宋" w:eastAsia="仿宋_GB2312" w:cs="宋体"/>
          <w:kern w:val="0"/>
          <w:sz w:val="24"/>
        </w:rPr>
        <w:t>个工作日结束</w:t>
      </w:r>
      <w:r>
        <w:rPr>
          <w:rFonts w:hint="eastAsia" w:ascii="仿宋_GB2312" w:hAnsi="华文中宋" w:eastAsia="仿宋_GB2312" w:cs="宋体"/>
          <w:kern w:val="0"/>
          <w:sz w:val="24"/>
        </w:rPr>
        <w:t>时</w:t>
      </w:r>
      <w:r>
        <w:rPr>
          <w:rFonts w:ascii="仿宋_GB2312" w:hAnsi="华文中宋" w:eastAsia="仿宋_GB2312" w:cs="宋体"/>
          <w:kern w:val="0"/>
          <w:sz w:val="24"/>
        </w:rPr>
        <w:t>，未表达意见的理事，视为</w:t>
      </w:r>
      <w:r>
        <w:rPr>
          <w:rFonts w:hint="eastAsia" w:ascii="仿宋_GB2312" w:hAnsi="华文中宋" w:eastAsia="仿宋_GB2312" w:cs="宋体"/>
          <w:kern w:val="0"/>
          <w:sz w:val="24"/>
        </w:rPr>
        <w:t>不同意</w:t>
      </w:r>
      <w:r>
        <w:rPr>
          <w:rFonts w:ascii="仿宋_GB2312" w:hAnsi="华文中宋" w:eastAsia="仿宋_GB2312" w:cs="宋体"/>
          <w:kern w:val="0"/>
          <w:sz w:val="24"/>
        </w:rPr>
        <w:t>。规定时限应</w:t>
      </w:r>
      <w:r>
        <w:rPr>
          <w:rFonts w:hint="eastAsia" w:ascii="仿宋_GB2312" w:hAnsi="华文中宋" w:eastAsia="仿宋_GB2312" w:cs="宋体"/>
          <w:kern w:val="0"/>
          <w:sz w:val="24"/>
        </w:rPr>
        <w:t>从书面选票</w:t>
      </w:r>
      <w:r>
        <w:rPr>
          <w:rFonts w:ascii="仿宋_GB2312" w:hAnsi="华文中宋" w:eastAsia="仿宋_GB2312" w:cs="宋体"/>
          <w:kern w:val="0"/>
          <w:sz w:val="24"/>
        </w:rPr>
        <w:t>发出之日起计算，不</w:t>
      </w:r>
      <w:r>
        <w:rPr>
          <w:rFonts w:hint="eastAsia" w:ascii="仿宋_GB2312" w:hAnsi="华文中宋" w:eastAsia="仿宋_GB2312" w:cs="宋体"/>
          <w:kern w:val="0"/>
          <w:sz w:val="24"/>
        </w:rPr>
        <w:t>得</w:t>
      </w:r>
      <w:r>
        <w:rPr>
          <w:rFonts w:ascii="仿宋_GB2312" w:hAnsi="华文中宋" w:eastAsia="仿宋_GB2312" w:cs="宋体"/>
          <w:kern w:val="0"/>
          <w:sz w:val="24"/>
        </w:rPr>
        <w:t>少于</w:t>
      </w:r>
      <w:r>
        <w:rPr>
          <w:rFonts w:hint="eastAsia" w:ascii="仿宋_GB2312" w:hAnsi="华文中宋" w:eastAsia="仿宋_GB2312" w:cs="宋体"/>
          <w:kern w:val="0"/>
          <w:sz w:val="24"/>
        </w:rPr>
        <w:t>5</w:t>
      </w:r>
      <w:r>
        <w:rPr>
          <w:rFonts w:ascii="仿宋_GB2312" w:hAnsi="华文中宋" w:eastAsia="仿宋_GB2312" w:cs="宋体"/>
          <w:kern w:val="0"/>
          <w:sz w:val="24"/>
        </w:rPr>
        <w:t>个工作日，最多不超过</w:t>
      </w:r>
      <w:r>
        <w:rPr>
          <w:rFonts w:hint="eastAsia" w:ascii="仿宋_GB2312" w:hAnsi="华文中宋" w:eastAsia="仿宋_GB2312" w:cs="宋体"/>
          <w:kern w:val="0"/>
          <w:sz w:val="24"/>
        </w:rPr>
        <w:t>1</w:t>
      </w:r>
      <w:r>
        <w:rPr>
          <w:rFonts w:ascii="仿宋_GB2312" w:hAnsi="华文中宋" w:eastAsia="仿宋_GB2312" w:cs="宋体"/>
          <w:kern w:val="0"/>
          <w:sz w:val="24"/>
        </w:rPr>
        <w:t>0个工作日。</w:t>
      </w:r>
    </w:p>
    <w:p>
      <w:pPr>
        <w:adjustRightInd w:val="0"/>
        <w:snapToGrid w:val="0"/>
        <w:spacing w:beforeLines="50" w:line="360" w:lineRule="auto"/>
        <w:ind w:right="-94" w:rightChars="-45" w:firstLine="480" w:firstLineChars="200"/>
        <w:textAlignment w:val="baseline"/>
        <w:rPr>
          <w:rFonts w:hint="eastAsia" w:eastAsia="仿宋_GB2312"/>
          <w:color w:val="000000"/>
          <w:sz w:val="28"/>
          <w:szCs w:val="28"/>
          <w:lang w:eastAsia="zh-CN"/>
        </w:rPr>
      </w:pPr>
      <w:r>
        <w:rPr>
          <w:rFonts w:hint="eastAsia" w:hAnsi="黑体" w:eastAsia="黑体" w:cs="宋体"/>
          <w:kern w:val="0"/>
          <w:sz w:val="24"/>
        </w:rPr>
        <w:t>第十九条</w:t>
      </w:r>
      <w:r>
        <w:rPr>
          <w:rFonts w:ascii="Cambria" w:hAnsi="Cambria" w:eastAsia="黑体" w:cs="Cambria"/>
          <w:kern w:val="0"/>
          <w:sz w:val="24"/>
        </w:rPr>
        <w:t> </w:t>
      </w:r>
      <w:r>
        <w:rPr>
          <w:rFonts w:hint="eastAsia" w:ascii="仿宋_GB2312" w:hAnsi="华文中宋" w:eastAsia="仿宋_GB2312" w:cs="宋体"/>
          <w:kern w:val="0"/>
          <w:sz w:val="24"/>
        </w:rPr>
        <w:t>理事会会议应当制作会议记录。形成决议的，应当当场制作会议纪要，并由出席理事审阅、签名。理事会会议记录、会议决议应当保存</w:t>
      </w:r>
      <w:r>
        <w:rPr>
          <w:rFonts w:hint="eastAsia" w:ascii="仿宋_GB2312" w:hAnsi="华文中宋" w:eastAsia="仿宋_GB2312" w:cs="宋体"/>
          <w:kern w:val="0"/>
          <w:sz w:val="24"/>
          <w:u w:val="single"/>
        </w:rPr>
        <w:t xml:space="preserve"> </w:t>
      </w:r>
      <w:r>
        <w:rPr>
          <w:rFonts w:hint="eastAsia" w:ascii="仿宋_GB2312" w:hAnsi="华文中宋" w:eastAsia="仿宋_GB2312" w:cs="宋体"/>
          <w:kern w:val="0"/>
          <w:sz w:val="24"/>
          <w:u w:val="single"/>
          <w:lang w:val="en-US" w:eastAsia="zh-CN"/>
        </w:rPr>
        <w:t>10</w:t>
      </w:r>
      <w:r>
        <w:rPr>
          <w:rFonts w:hint="eastAsia" w:ascii="仿宋_GB2312" w:hAnsi="华文中宋" w:eastAsia="仿宋_GB2312" w:cs="宋体"/>
          <w:kern w:val="0"/>
          <w:sz w:val="24"/>
          <w:u w:val="single"/>
        </w:rPr>
        <w:t xml:space="preserve"> </w:t>
      </w:r>
      <w:r>
        <w:rPr>
          <w:rFonts w:hint="eastAsia" w:ascii="仿宋_GB2312" w:hAnsi="华文中宋" w:eastAsia="仿宋_GB2312" w:cs="宋体"/>
          <w:kern w:val="0"/>
          <w:sz w:val="24"/>
        </w:rPr>
        <w:t>年</w:t>
      </w:r>
      <w:r>
        <w:rPr>
          <w:rFonts w:hint="eastAsia" w:ascii="仿宋_GB2312" w:hAnsi="华文中宋" w:eastAsia="仿宋_GB2312" w:cs="宋体"/>
          <w:kern w:val="0"/>
          <w:sz w:val="24"/>
          <w:lang w:eastAsia="zh-CN"/>
        </w:rPr>
        <w:t>。</w:t>
      </w:r>
    </w:p>
    <w:p>
      <w:pPr>
        <w:widowControl/>
        <w:tabs>
          <w:tab w:val="left" w:pos="1980"/>
          <w:tab w:val="left" w:pos="2495"/>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理事会决议违反法律、法规或章程规定，致使基金会遭受损失的，参与决议的理事应当承担责任。但经证明在表决时反对并记载于会议记录的，该理事可免除责任。</w:t>
      </w:r>
    </w:p>
    <w:p>
      <w:pPr>
        <w:widowControl/>
        <w:tabs>
          <w:tab w:val="left" w:pos="1980"/>
          <w:tab w:val="left" w:pos="2495"/>
        </w:tabs>
        <w:adjustRightInd w:val="0"/>
        <w:spacing w:line="440" w:lineRule="exact"/>
        <w:ind w:left="1" w:firstLine="420" w:firstLineChars="175"/>
        <w:jc w:val="left"/>
        <w:rPr>
          <w:rFonts w:ascii="仿宋_GB2312" w:hAnsi="华文中宋" w:eastAsia="仿宋_GB2312" w:cs="宋体"/>
          <w:kern w:val="0"/>
          <w:sz w:val="24"/>
        </w:rPr>
      </w:pPr>
      <w:r>
        <w:rPr>
          <w:rFonts w:hint="eastAsia" w:hAnsi="黑体" w:eastAsia="黑体" w:cs="宋体"/>
          <w:kern w:val="0"/>
          <w:sz w:val="24"/>
        </w:rPr>
        <w:t>第二十条</w:t>
      </w:r>
      <w:r>
        <w:rPr>
          <w:rFonts w:hint="eastAsia" w:ascii="仿宋_GB2312" w:hAnsi="华文中宋" w:eastAsia="仿宋_GB2312" w:cs="宋体"/>
          <w:kern w:val="0"/>
          <w:sz w:val="24"/>
        </w:rPr>
        <w:t>本基金会设</w:t>
      </w:r>
      <w:r>
        <w:rPr>
          <w:rFonts w:hint="eastAsia" w:ascii="仿宋_GB2312" w:hAnsi="华文中宋" w:eastAsia="仿宋_GB2312" w:cs="宋体"/>
          <w:kern w:val="0"/>
          <w:sz w:val="24"/>
          <w:u w:val="single"/>
        </w:rPr>
        <w:t>监事</w:t>
      </w:r>
      <w:r>
        <w:rPr>
          <w:rFonts w:hint="eastAsia" w:ascii="仿宋_GB2312" w:hAnsi="华文中宋" w:eastAsia="仿宋_GB2312" w:cs="宋体"/>
          <w:kern w:val="0"/>
          <w:sz w:val="24"/>
        </w:rPr>
        <w:t>，监事</w:t>
      </w:r>
      <w:r>
        <w:rPr>
          <w:rFonts w:ascii="仿宋_GB2312" w:hAnsi="华文中宋" w:eastAsia="仿宋_GB2312" w:cs="宋体"/>
          <w:kern w:val="0"/>
          <w:sz w:val="24"/>
          <w:u w:val="single"/>
        </w:rPr>
        <w:t xml:space="preserve"> </w:t>
      </w:r>
      <w:r>
        <w:rPr>
          <w:rFonts w:hint="eastAsia" w:ascii="仿宋_GB2312" w:hAnsi="华文中宋" w:eastAsia="仿宋_GB2312" w:cs="宋体"/>
          <w:kern w:val="0"/>
          <w:sz w:val="24"/>
          <w:u w:val="single"/>
          <w:lang w:val="en-US" w:eastAsia="zh-CN"/>
        </w:rPr>
        <w:t>1</w:t>
      </w:r>
      <w:r>
        <w:rPr>
          <w:rFonts w:ascii="仿宋_GB2312" w:hAnsi="华文中宋" w:eastAsia="仿宋_GB2312" w:cs="宋体"/>
          <w:kern w:val="0"/>
          <w:sz w:val="24"/>
        </w:rPr>
        <w:t>名</w:t>
      </w:r>
      <w:r>
        <w:rPr>
          <w:rFonts w:hint="eastAsia" w:ascii="仿宋_GB2312" w:hAnsi="华文中宋" w:eastAsia="仿宋_GB2312" w:cs="宋体"/>
          <w:kern w:val="0"/>
          <w:sz w:val="24"/>
        </w:rPr>
        <w:t>。监事任期与理事任期相同，期满可以连任。</w:t>
      </w:r>
    </w:p>
    <w:p>
      <w:pPr>
        <w:widowControl/>
        <w:tabs>
          <w:tab w:val="left" w:pos="1980"/>
          <w:tab w:val="left" w:pos="2495"/>
        </w:tabs>
        <w:adjustRightInd w:val="0"/>
        <w:spacing w:line="440" w:lineRule="exact"/>
        <w:ind w:firstLine="480" w:firstLineChars="200"/>
        <w:jc w:val="left"/>
        <w:rPr>
          <w:rFonts w:ascii="宋体" w:hAnsi="宋体" w:cs="宋体"/>
          <w:kern w:val="0"/>
          <w:sz w:val="24"/>
        </w:rPr>
      </w:pPr>
      <w:r>
        <w:rPr>
          <w:rFonts w:hint="eastAsia" w:hAnsi="黑体" w:eastAsia="黑体" w:cs="宋体"/>
          <w:kern w:val="0"/>
          <w:sz w:val="24"/>
        </w:rPr>
        <w:t>第二十一条</w:t>
      </w:r>
      <w:r>
        <w:rPr>
          <w:rFonts w:hint="eastAsia" w:hAnsi="宋体" w:eastAsia="仿宋_GB2312" w:cs="宋体"/>
          <w:kern w:val="0"/>
          <w:sz w:val="24"/>
        </w:rPr>
        <w:t>理事、理事的近亲属和基金会财会人员不得任监事。</w:t>
      </w:r>
    </w:p>
    <w:p>
      <w:pPr>
        <w:widowControl/>
        <w:tabs>
          <w:tab w:val="left" w:pos="1980"/>
          <w:tab w:val="left" w:pos="2495"/>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第二十二条</w:t>
      </w:r>
      <w:r>
        <w:rPr>
          <w:rFonts w:hint="eastAsia" w:ascii="仿宋_GB2312" w:hAnsi="华文中宋" w:eastAsia="仿宋_GB2312" w:cs="宋体"/>
          <w:kern w:val="0"/>
          <w:sz w:val="24"/>
        </w:rPr>
        <w:t>监事的产生和罢免依照以下程序：</w:t>
      </w:r>
    </w:p>
    <w:p>
      <w:pPr>
        <w:widowControl/>
        <w:tabs>
          <w:tab w:val="left" w:pos="1980"/>
          <w:tab w:val="left" w:pos="2495"/>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（一）由主要捐赠人选派；</w:t>
      </w:r>
    </w:p>
    <w:p>
      <w:pPr>
        <w:widowControl/>
        <w:tabs>
          <w:tab w:val="left" w:pos="1980"/>
          <w:tab w:val="left" w:pos="2495"/>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（二）登记管理机关根据工作需要选派；</w:t>
      </w:r>
    </w:p>
    <w:p>
      <w:pPr>
        <w:widowControl/>
        <w:tabs>
          <w:tab w:val="left" w:pos="1980"/>
          <w:tab w:val="left" w:pos="2495"/>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（三）监事的变更依照其产生程序。</w:t>
      </w:r>
    </w:p>
    <w:p>
      <w:pPr>
        <w:widowControl/>
        <w:tabs>
          <w:tab w:val="left" w:pos="709"/>
          <w:tab w:val="left" w:pos="2495"/>
        </w:tabs>
        <w:adjustRightInd w:val="0"/>
        <w:spacing w:line="440" w:lineRule="exact"/>
        <w:ind w:firstLine="566" w:firstLineChars="236"/>
        <w:jc w:val="left"/>
        <w:rPr>
          <w:rFonts w:ascii="仿宋_GB2312" w:hAnsi="华文中宋" w:eastAsia="仿宋_GB2312" w:cs="宋体"/>
          <w:kern w:val="0"/>
          <w:sz w:val="24"/>
        </w:rPr>
      </w:pPr>
      <w:r>
        <w:rPr>
          <w:rFonts w:hint="eastAsia" w:hAnsi="黑体" w:eastAsia="黑体" w:cs="宋体"/>
          <w:kern w:val="0"/>
          <w:sz w:val="24"/>
        </w:rPr>
        <w:t>第二十三条</w:t>
      </w:r>
      <w:r>
        <w:rPr>
          <w:rFonts w:hint="eastAsia" w:ascii="仿宋_GB2312" w:hAnsi="华文中宋" w:eastAsia="仿宋_GB2312" w:cs="宋体"/>
          <w:kern w:val="0"/>
          <w:sz w:val="24"/>
        </w:rPr>
        <w:t xml:space="preserve">监事（或者监事会）应当遵守有关法律法规和基金会章程，独立、忠实地行使下列职权：  </w:t>
      </w:r>
    </w:p>
    <w:p>
      <w:pPr>
        <w:widowControl/>
        <w:tabs>
          <w:tab w:val="left" w:pos="1980"/>
          <w:tab w:val="left" w:pos="2495"/>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（一）有权查阅基金会的各类档案、财务和会计资料和其他文件，检查基金会的资金来源和使用情况，根据需要调查基金会的业务、财务状况，监督理事会遵守法律和章程的情况；</w:t>
      </w:r>
    </w:p>
    <w:p>
      <w:pPr>
        <w:widowControl/>
        <w:tabs>
          <w:tab w:val="left" w:pos="1980"/>
          <w:tab w:val="left" w:pos="2495"/>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（二）列席理事会会议，有权向理事会提出质询和建议，并有权向登记管理机关、行业管理部门以及税务、会计主管部门反映情况；</w:t>
      </w:r>
    </w:p>
    <w:p>
      <w:pPr>
        <w:widowControl/>
        <w:tabs>
          <w:tab w:val="left" w:pos="1980"/>
          <w:tab w:val="left" w:pos="2495"/>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（三）对理事、财务主管、的职务行为进行监督，对违反法律、行政法规、章程或者理事会决议的理事、秘书长、财务主管提出罢免或解聘的建议；</w:t>
      </w:r>
    </w:p>
    <w:p>
      <w:pPr>
        <w:widowControl/>
        <w:tabs>
          <w:tab w:val="left" w:pos="1980"/>
          <w:tab w:val="left" w:pos="2495"/>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（四）当理事、 财务主管、的行为损害基金会的利益时，要求其予以纠正；</w:t>
      </w:r>
    </w:p>
    <w:p>
      <w:pPr>
        <w:widowControl/>
        <w:tabs>
          <w:tab w:val="left" w:pos="1980"/>
          <w:tab w:val="left" w:pos="2495"/>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w:t>
      </w:r>
      <w:r>
        <w:rPr>
          <w:rFonts w:hint="eastAsia" w:ascii="仿宋_GB2312" w:hAnsi="华文中宋" w:eastAsia="仿宋_GB2312" w:cs="宋体"/>
          <w:kern w:val="0"/>
          <w:sz w:val="24"/>
          <w:lang w:eastAsia="zh-CN"/>
        </w:rPr>
        <w:t>五</w:t>
      </w:r>
      <w:r>
        <w:rPr>
          <w:rFonts w:hint="eastAsia" w:ascii="仿宋_GB2312" w:hAnsi="华文中宋" w:eastAsia="仿宋_GB2312" w:cs="宋体"/>
          <w:kern w:val="0"/>
          <w:sz w:val="24"/>
        </w:rPr>
        <w:t>）理事会授予的其他权利。</w:t>
      </w:r>
    </w:p>
    <w:p>
      <w:pPr>
        <w:widowControl/>
        <w:tabs>
          <w:tab w:val="left" w:pos="2340"/>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第二十四条</w:t>
      </w:r>
      <w:r>
        <w:rPr>
          <w:rFonts w:hint="eastAsia" w:ascii="仿宋_GB2312" w:hAnsi="华文中宋" w:eastAsia="仿宋_GB2312" w:cs="宋体"/>
          <w:kern w:val="0"/>
          <w:sz w:val="24"/>
        </w:rPr>
        <w:t>在本基金会领取报酬的理事不得超过理事总人数的1/3。监事和未在基金会担任专职工作的理事不得从基金会获取报酬。</w:t>
      </w:r>
    </w:p>
    <w:p>
      <w:pPr>
        <w:widowControl/>
        <w:tabs>
          <w:tab w:val="left" w:pos="2340"/>
        </w:tabs>
        <w:adjustRightInd w:val="0"/>
        <w:spacing w:line="440" w:lineRule="exact"/>
        <w:ind w:firstLine="480" w:firstLineChars="200"/>
        <w:jc w:val="left"/>
        <w:rPr>
          <w:rFonts w:ascii="宋体" w:hAnsi="宋体" w:cs="宋体"/>
          <w:kern w:val="0"/>
          <w:sz w:val="24"/>
        </w:rPr>
      </w:pPr>
      <w:r>
        <w:rPr>
          <w:rFonts w:hint="eastAsia" w:hAnsi="黑体" w:eastAsia="黑体" w:cs="宋体"/>
          <w:kern w:val="0"/>
          <w:sz w:val="24"/>
        </w:rPr>
        <w:t>第二十五条</w:t>
      </w:r>
      <w:r>
        <w:rPr>
          <w:rFonts w:hint="eastAsia" w:hAnsi="宋体" w:eastAsia="仿宋_GB2312" w:cs="宋体"/>
          <w:kern w:val="0"/>
          <w:sz w:val="24"/>
        </w:rPr>
        <w:t>本基金会理事遇有个人利益与基金会利益关联时，不得参与相关事宜的决策。</w:t>
      </w:r>
    </w:p>
    <w:p>
      <w:pPr>
        <w:adjustRightInd w:val="0"/>
        <w:snapToGrid w:val="0"/>
        <w:spacing w:beforeLines="50" w:line="360" w:lineRule="auto"/>
        <w:ind w:right="-94" w:rightChars="-45" w:firstLine="480" w:firstLineChars="200"/>
        <w:textAlignment w:val="baseline"/>
        <w:rPr>
          <w:rFonts w:hAnsi="宋体" w:eastAsia="仿宋_GB2312" w:cs="宋体"/>
          <w:kern w:val="0"/>
          <w:sz w:val="24"/>
        </w:rPr>
      </w:pPr>
      <w:r>
        <w:rPr>
          <w:rFonts w:hint="eastAsia" w:hAnsi="黑体" w:eastAsia="黑体" w:cs="宋体"/>
          <w:kern w:val="0"/>
          <w:sz w:val="24"/>
        </w:rPr>
        <w:t>第二十六条</w:t>
      </w:r>
      <w:r>
        <w:rPr>
          <w:rFonts w:hint="eastAsia" w:hAnsi="宋体" w:eastAsia="仿宋_GB2312" w:cs="宋体"/>
          <w:kern w:val="0"/>
          <w:sz w:val="24"/>
        </w:rPr>
        <w:t>理事会设理事长、副理事长和秘书长，从理事中选举产生。</w:t>
      </w:r>
    </w:p>
    <w:p>
      <w:pPr>
        <w:widowControl/>
        <w:tabs>
          <w:tab w:val="left" w:pos="2340"/>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第二十七条</w:t>
      </w:r>
      <w:r>
        <w:rPr>
          <w:rFonts w:hint="eastAsia" w:ascii="仿宋_GB2312" w:hAnsi="华文中宋" w:eastAsia="仿宋_GB2312" w:cs="宋体"/>
          <w:kern w:val="0"/>
          <w:sz w:val="24"/>
        </w:rPr>
        <w:t>本基金会理事长、副理事长、秘书长必须符合以下条件：</w:t>
      </w:r>
    </w:p>
    <w:p>
      <w:pPr>
        <w:widowControl/>
        <w:tabs>
          <w:tab w:val="left" w:pos="2340"/>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（一）在本基金会业务领域内有较大影响；</w:t>
      </w:r>
    </w:p>
    <w:p>
      <w:pPr>
        <w:widowControl/>
        <w:tabs>
          <w:tab w:val="left" w:pos="2340"/>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（二）理事长、副理事长、秘书长最高任职年龄不超过70周岁，秘书长为专职；</w:t>
      </w:r>
    </w:p>
    <w:p>
      <w:pPr>
        <w:widowControl/>
        <w:tabs>
          <w:tab w:val="left" w:pos="2340"/>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（三）身体健康，能坚持正常工作；</w:t>
      </w:r>
    </w:p>
    <w:p>
      <w:pPr>
        <w:adjustRightInd w:val="0"/>
        <w:snapToGrid w:val="0"/>
        <w:spacing w:beforeLines="50" w:line="360" w:lineRule="auto"/>
        <w:ind w:right="-94" w:rightChars="-45" w:firstLine="480" w:firstLineChars="200"/>
        <w:textAlignment w:val="baseline"/>
        <w:rPr>
          <w:rFonts w:ascii="仿宋_GB2312" w:hAnsi="华文中宋" w:eastAsia="仿宋_GB2312" w:cs="宋体"/>
          <w:kern w:val="0"/>
          <w:sz w:val="24"/>
        </w:rPr>
      </w:pPr>
      <w:r>
        <w:rPr>
          <w:rFonts w:hint="eastAsia" w:ascii="仿宋_GB2312" w:hAnsi="华文中宋" w:eastAsia="仿宋_GB2312" w:cs="宋体"/>
          <w:kern w:val="0"/>
          <w:sz w:val="24"/>
        </w:rPr>
        <w:t>（四）具有完全民事行为能力。</w:t>
      </w:r>
    </w:p>
    <w:p>
      <w:pPr>
        <w:adjustRightInd w:val="0"/>
        <w:snapToGrid w:val="0"/>
        <w:spacing w:beforeLines="50" w:line="360" w:lineRule="auto"/>
        <w:ind w:right="-94" w:rightChars="-45" w:firstLine="480" w:firstLineChars="200"/>
        <w:textAlignment w:val="baseline"/>
        <w:rPr>
          <w:rFonts w:hAnsi="宋体" w:eastAsia="仿宋_GB2312" w:cs="宋体"/>
          <w:kern w:val="0"/>
          <w:sz w:val="24"/>
        </w:rPr>
      </w:pPr>
      <w:r>
        <w:rPr>
          <w:rFonts w:hint="eastAsia" w:hAnsi="黑体" w:eastAsia="黑体" w:cs="宋体"/>
          <w:kern w:val="0"/>
          <w:sz w:val="24"/>
        </w:rPr>
        <w:t>第二十八条</w:t>
      </w:r>
      <w:r>
        <w:rPr>
          <w:rFonts w:hint="eastAsia" w:hAnsi="宋体" w:eastAsia="仿宋_GB2312" w:cs="宋体"/>
          <w:kern w:val="0"/>
          <w:sz w:val="24"/>
        </w:rPr>
        <w:t>有下列情形之一的人员，不能担任本基金会的理事长、副理事长、秘书长：</w:t>
      </w:r>
    </w:p>
    <w:p>
      <w:pPr>
        <w:adjustRightInd w:val="0"/>
        <w:snapToGrid w:val="0"/>
        <w:spacing w:beforeLines="50" w:line="360" w:lineRule="auto"/>
        <w:ind w:right="-94" w:rightChars="-45" w:firstLine="480" w:firstLineChars="200"/>
        <w:textAlignment w:val="baseline"/>
        <w:rPr>
          <w:rFonts w:hAnsi="宋体" w:eastAsia="仿宋_GB2312" w:cs="宋体"/>
          <w:kern w:val="0"/>
          <w:sz w:val="24"/>
        </w:rPr>
      </w:pPr>
      <w:r>
        <w:rPr>
          <w:rFonts w:hint="eastAsia" w:hAnsi="宋体" w:eastAsia="仿宋_GB2312" w:cs="宋体"/>
          <w:kern w:val="0"/>
          <w:sz w:val="24"/>
        </w:rPr>
        <w:t>（一）属于现职国家工作人员的；</w:t>
      </w:r>
    </w:p>
    <w:p>
      <w:pPr>
        <w:adjustRightInd w:val="0"/>
        <w:snapToGrid w:val="0"/>
        <w:spacing w:beforeLines="50" w:line="360" w:lineRule="auto"/>
        <w:ind w:right="-94" w:rightChars="-45" w:firstLine="480" w:firstLineChars="200"/>
        <w:textAlignment w:val="baseline"/>
        <w:rPr>
          <w:rFonts w:hAnsi="宋体" w:eastAsia="仿宋_GB2312" w:cs="宋体"/>
          <w:kern w:val="0"/>
          <w:sz w:val="24"/>
        </w:rPr>
      </w:pPr>
      <w:r>
        <w:rPr>
          <w:rFonts w:hint="eastAsia" w:hAnsi="宋体" w:eastAsia="仿宋_GB2312" w:cs="宋体"/>
          <w:kern w:val="0"/>
          <w:sz w:val="24"/>
        </w:rPr>
        <w:t>（二）年龄超过70周岁的；</w:t>
      </w:r>
    </w:p>
    <w:p>
      <w:pPr>
        <w:adjustRightInd w:val="0"/>
        <w:snapToGrid w:val="0"/>
        <w:spacing w:beforeLines="50" w:line="360" w:lineRule="auto"/>
        <w:ind w:right="-94" w:rightChars="-45" w:firstLine="480" w:firstLineChars="200"/>
        <w:textAlignment w:val="baseline"/>
        <w:rPr>
          <w:rFonts w:hAnsi="宋体" w:eastAsia="仿宋_GB2312" w:cs="宋体"/>
          <w:kern w:val="0"/>
          <w:sz w:val="24"/>
        </w:rPr>
      </w:pPr>
      <w:r>
        <w:rPr>
          <w:rFonts w:hint="eastAsia" w:hAnsi="宋体" w:eastAsia="仿宋_GB2312" w:cs="宋体"/>
          <w:kern w:val="0"/>
          <w:sz w:val="24"/>
        </w:rPr>
        <w:t>（三）因犯罪被判处管制、拘役或者有期徒刑，刑期执行完毕之日起未逾5年的；</w:t>
      </w:r>
    </w:p>
    <w:p>
      <w:pPr>
        <w:adjustRightInd w:val="0"/>
        <w:snapToGrid w:val="0"/>
        <w:spacing w:beforeLines="50" w:line="360" w:lineRule="auto"/>
        <w:ind w:right="-94" w:rightChars="-45" w:firstLine="480" w:firstLineChars="200"/>
        <w:textAlignment w:val="baseline"/>
        <w:rPr>
          <w:rFonts w:hAnsi="宋体" w:eastAsia="仿宋_GB2312" w:cs="宋体"/>
          <w:kern w:val="0"/>
          <w:sz w:val="24"/>
        </w:rPr>
      </w:pPr>
      <w:r>
        <w:rPr>
          <w:rFonts w:hint="eastAsia" w:hAnsi="宋体" w:eastAsia="仿宋_GB2312" w:cs="宋体"/>
          <w:kern w:val="0"/>
          <w:sz w:val="24"/>
        </w:rPr>
        <w:t>（四）因犯罪被判处剥夺政治权利正在执行期间或者曾经被判处剥夺政治权利的；</w:t>
      </w:r>
    </w:p>
    <w:p>
      <w:pPr>
        <w:adjustRightInd w:val="0"/>
        <w:snapToGrid w:val="0"/>
        <w:spacing w:beforeLines="50" w:line="360" w:lineRule="auto"/>
        <w:ind w:right="-94" w:rightChars="-45" w:firstLine="480" w:firstLineChars="200"/>
        <w:textAlignment w:val="baseline"/>
        <w:rPr>
          <w:rFonts w:hAnsi="宋体" w:eastAsia="仿宋_GB2312" w:cs="宋体"/>
          <w:kern w:val="0"/>
          <w:sz w:val="24"/>
        </w:rPr>
      </w:pPr>
      <w:r>
        <w:rPr>
          <w:rFonts w:hint="eastAsia" w:hAnsi="宋体" w:eastAsia="仿宋_GB2312" w:cs="宋体"/>
          <w:kern w:val="0"/>
          <w:sz w:val="24"/>
        </w:rPr>
        <w:t>（五）曾在因违法被撤销登记的基金会担任理事长、副理事长或者秘书长，且对该基金会的违法行为负有个人责任，自该基金会被撤销之日起未逾5年的。</w:t>
      </w:r>
    </w:p>
    <w:p>
      <w:pPr>
        <w:widowControl/>
        <w:tabs>
          <w:tab w:val="left" w:pos="2340"/>
        </w:tabs>
        <w:adjustRightInd w:val="0"/>
        <w:spacing w:line="440" w:lineRule="exact"/>
        <w:ind w:firstLine="480" w:firstLineChars="200"/>
        <w:jc w:val="left"/>
        <w:rPr>
          <w:rFonts w:ascii="宋体" w:hAnsi="宋体" w:cs="宋体"/>
          <w:kern w:val="0"/>
          <w:sz w:val="24"/>
        </w:rPr>
      </w:pPr>
      <w:r>
        <w:rPr>
          <w:rFonts w:hint="eastAsia" w:hAnsi="黑体" w:eastAsia="黑体" w:cs="宋体"/>
          <w:kern w:val="0"/>
          <w:sz w:val="24"/>
        </w:rPr>
        <w:t>第二十九条</w:t>
      </w:r>
      <w:r>
        <w:rPr>
          <w:rFonts w:hint="eastAsia" w:hAnsi="宋体" w:eastAsia="仿宋_GB2312" w:cs="宋体"/>
          <w:kern w:val="0"/>
          <w:sz w:val="24"/>
        </w:rPr>
        <w:t>本基金会的理事长、副理事长、秘书长每届任期与理事会届期相同，连任不超过两届。因特殊情况需超届连任的，须经理事会特殊程序表决通过，报社会组织综合党委审查并经登记管理机关批准同意后，方可任职。</w:t>
      </w:r>
    </w:p>
    <w:p>
      <w:pPr>
        <w:widowControl/>
        <w:tabs>
          <w:tab w:val="left" w:pos="2340"/>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第三十条</w:t>
      </w:r>
      <w:r>
        <w:rPr>
          <w:rFonts w:hint="eastAsia" w:ascii="仿宋_GB2312" w:hAnsi="华文中宋" w:eastAsia="仿宋_GB2312" w:cs="宋体"/>
          <w:kern w:val="0"/>
          <w:sz w:val="24"/>
        </w:rPr>
        <w:t>担任本基金会副理事长或者秘书长的香港居民、澳门居民、台湾居民以及外国人，每年在中国内地居留时间不得少于3个月。</w:t>
      </w:r>
    </w:p>
    <w:p>
      <w:pPr>
        <w:widowControl/>
        <w:tabs>
          <w:tab w:val="left" w:pos="2340"/>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第三十一条</w:t>
      </w:r>
      <w:r>
        <w:rPr>
          <w:rFonts w:hint="eastAsia" w:ascii="仿宋_GB2312" w:hAnsi="华文中宋" w:eastAsia="仿宋_GB2312" w:cs="宋体"/>
          <w:kern w:val="0"/>
          <w:sz w:val="24"/>
        </w:rPr>
        <w:t>本基金会理事长为基金会法定代表人。本基金会法定代表人不兼任其他组织的法定代表人。</w:t>
      </w:r>
    </w:p>
    <w:p>
      <w:pPr>
        <w:widowControl/>
        <w:tabs>
          <w:tab w:val="left" w:pos="2340"/>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本基金会法定代表人应当由中国内地居民担任。</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本基金会法定代表人在任期间，基金会发生违反《基金会管理条例》和本章程的行为，法定代表人应当承担相关责任。因法定代表人失职，导致基金会发生违法行为或基金会财产损失的，法定代表人应当承担个人责任。</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第三十二条</w:t>
      </w:r>
      <w:r>
        <w:rPr>
          <w:rFonts w:hint="eastAsia" w:ascii="仿宋_GB2312" w:hAnsi="华文中宋" w:eastAsia="仿宋_GB2312" w:cs="宋体"/>
          <w:kern w:val="0"/>
          <w:sz w:val="24"/>
        </w:rPr>
        <w:t>本基金会理事长行使下列职权：</w:t>
      </w:r>
    </w:p>
    <w:p>
      <w:pPr>
        <w:widowControl/>
        <w:tabs>
          <w:tab w:val="left" w:pos="2340"/>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 xml:space="preserve">（一）召集和主持理事会会议； </w:t>
      </w:r>
    </w:p>
    <w:p>
      <w:pPr>
        <w:widowControl/>
        <w:tabs>
          <w:tab w:val="left" w:pos="2340"/>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（二）检查理事会决议的落实情况；</w:t>
      </w:r>
    </w:p>
    <w:p>
      <w:pPr>
        <w:widowControl/>
        <w:tabs>
          <w:tab w:val="left" w:pos="2340"/>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 xml:space="preserve">（三）代表基金会签署重要文件； </w:t>
      </w:r>
    </w:p>
    <w:p>
      <w:pPr>
        <w:widowControl/>
        <w:tabs>
          <w:tab w:val="left" w:pos="2340"/>
        </w:tabs>
        <w:adjustRightInd w:val="0"/>
        <w:spacing w:line="440" w:lineRule="exact"/>
        <w:ind w:firstLine="240" w:firstLineChars="100"/>
        <w:jc w:val="left"/>
        <w:rPr>
          <w:rFonts w:ascii="仿宋_GB2312" w:hAnsi="华文中宋" w:eastAsia="仿宋_GB2312" w:cs="宋体"/>
          <w:kern w:val="0"/>
          <w:sz w:val="24"/>
        </w:rPr>
      </w:pPr>
      <w:r>
        <w:rPr>
          <w:rFonts w:hint="eastAsia" w:ascii="仿宋_GB2312" w:hAnsi="华文中宋" w:eastAsia="仿宋_GB2312" w:cs="宋体"/>
          <w:kern w:val="0"/>
          <w:sz w:val="24"/>
        </w:rPr>
        <w:t>本基金会副理事长、秘书长在理事长领导下开展工作，副理事长协助理事长行使职权，秘书长行使下列职权：</w:t>
      </w:r>
    </w:p>
    <w:p>
      <w:pPr>
        <w:widowControl/>
        <w:tabs>
          <w:tab w:val="left" w:pos="2340"/>
        </w:tabs>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主持开展日常工作，组织实施理事会决议；</w:t>
      </w:r>
    </w:p>
    <w:p>
      <w:pPr>
        <w:widowControl/>
        <w:tabs>
          <w:tab w:val="left" w:pos="2340"/>
        </w:tabs>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组织实施基金会年度公益活动计划；</w:t>
      </w:r>
    </w:p>
    <w:p>
      <w:pPr>
        <w:widowControl/>
        <w:tabs>
          <w:tab w:val="left" w:pos="2340"/>
        </w:tabs>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拟订资金的筹集、管理和使用计划；</w:t>
      </w:r>
    </w:p>
    <w:p>
      <w:pPr>
        <w:widowControl/>
        <w:tabs>
          <w:tab w:val="left" w:pos="2340"/>
        </w:tabs>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拟订基金会的内部管理规章制度，报理事会审批；</w:t>
      </w:r>
    </w:p>
    <w:p>
      <w:pPr>
        <w:widowControl/>
        <w:tabs>
          <w:tab w:val="left" w:pos="2340"/>
        </w:tabs>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协调各机构开展工作；</w:t>
      </w:r>
    </w:p>
    <w:p>
      <w:pPr>
        <w:widowControl/>
        <w:tabs>
          <w:tab w:val="left" w:pos="2340"/>
        </w:tabs>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提议聘任或解聘副秘书长以及财务负责人，由理事会决定；</w:t>
      </w:r>
    </w:p>
    <w:p>
      <w:pPr>
        <w:widowControl/>
        <w:tabs>
          <w:tab w:val="left" w:pos="2340"/>
        </w:tabs>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提议聘任或解聘各机构主要负责人，由理事会决定；</w:t>
      </w:r>
    </w:p>
    <w:p>
      <w:pPr>
        <w:widowControl/>
        <w:tabs>
          <w:tab w:val="left" w:pos="2340"/>
        </w:tabs>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决定各机构专职工作人员聘用；</w:t>
      </w:r>
    </w:p>
    <w:p>
      <w:pPr>
        <w:widowControl/>
        <w:tabs>
          <w:tab w:val="left" w:pos="2340"/>
        </w:tabs>
        <w:adjustRightInd w:val="0"/>
        <w:spacing w:line="440" w:lineRule="exact"/>
        <w:ind w:firstLine="480" w:firstLineChars="200"/>
        <w:jc w:val="left"/>
        <w:rPr>
          <w:rFonts w:hint="eastAsia" w:ascii="仿宋_GB2312" w:hAnsi="华文中宋" w:eastAsia="仿宋_GB2312" w:cs="宋体"/>
          <w:kern w:val="0"/>
          <w:sz w:val="24"/>
        </w:rPr>
      </w:pPr>
      <w:r>
        <w:rPr>
          <w:rFonts w:hint="eastAsia" w:ascii="仿宋_GB2312" w:hAnsi="华文中宋" w:eastAsia="仿宋_GB2312" w:cs="宋体"/>
          <w:kern w:val="0"/>
          <w:sz w:val="24"/>
        </w:rPr>
        <w:t>章程和理事会赋予的其他职权；</w:t>
      </w:r>
    </w:p>
    <w:p>
      <w:pPr>
        <w:widowControl/>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第三十三条</w:t>
      </w:r>
      <w:r>
        <w:rPr>
          <w:rFonts w:hint="eastAsia" w:ascii="仿宋_GB2312" w:hAnsi="华文中宋" w:eastAsia="仿宋_GB2312" w:cs="宋体"/>
          <w:kern w:val="0"/>
          <w:sz w:val="24"/>
        </w:rPr>
        <w:t>理事、负责人员执行职务时违反法律法规和章程的规定，给本基金会造成损失的，应当承担赔偿责任。但如未从本基金会获得报酬的，可以免除其因过失而导致的损害部分的赔偿责任。</w:t>
      </w:r>
    </w:p>
    <w:p>
      <w:pPr>
        <w:widowControl/>
        <w:adjustRightInd w:val="0"/>
        <w:spacing w:line="440" w:lineRule="exact"/>
        <w:jc w:val="center"/>
        <w:rPr>
          <w:rFonts w:ascii="华文中宋" w:hAnsi="华文中宋" w:eastAsia="华文中宋" w:cs="宋体"/>
          <w:kern w:val="0"/>
          <w:sz w:val="24"/>
        </w:rPr>
      </w:pPr>
    </w:p>
    <w:p>
      <w:pPr>
        <w:widowControl/>
        <w:adjustRightInd w:val="0"/>
        <w:spacing w:line="440" w:lineRule="exact"/>
        <w:jc w:val="center"/>
        <w:rPr>
          <w:rFonts w:ascii="宋体" w:hAnsi="宋体" w:cs="宋体"/>
          <w:kern w:val="0"/>
          <w:sz w:val="24"/>
        </w:rPr>
      </w:pPr>
      <w:r>
        <w:rPr>
          <w:rFonts w:hint="eastAsia" w:ascii="华文中宋" w:hAnsi="华文中宋" w:eastAsia="华文中宋" w:cs="宋体"/>
          <w:kern w:val="0"/>
          <w:sz w:val="24"/>
        </w:rPr>
        <w:t>第四章  财产的管理和使用</w:t>
      </w:r>
    </w:p>
    <w:p>
      <w:pPr>
        <w:pStyle w:val="8"/>
        <w:spacing w:line="440" w:lineRule="exact"/>
        <w:ind w:firstLine="480" w:firstLineChars="200"/>
        <w:rPr>
          <w:rFonts w:ascii="仿宋_GB2312" w:hAnsi="华文中宋" w:eastAsia="仿宋_GB2312" w:cs="宋体"/>
          <w:kern w:val="0"/>
          <w:sz w:val="24"/>
          <w:szCs w:val="24"/>
        </w:rPr>
      </w:pPr>
      <w:r>
        <w:rPr>
          <w:rFonts w:hint="eastAsia" w:hAnsi="黑体" w:eastAsia="黑体" w:cs="宋体"/>
          <w:kern w:val="0"/>
          <w:sz w:val="24"/>
          <w:szCs w:val="24"/>
        </w:rPr>
        <w:t>第三十四条</w:t>
      </w:r>
      <w:r>
        <w:rPr>
          <w:rFonts w:hint="eastAsia" w:ascii="仿宋_GB2312" w:hAnsi="华文中宋" w:eastAsia="仿宋_GB2312" w:cs="宋体"/>
          <w:kern w:val="0"/>
          <w:sz w:val="24"/>
          <w:szCs w:val="24"/>
        </w:rPr>
        <w:t>本基金会的财产来源于：</w:t>
      </w:r>
    </w:p>
    <w:p>
      <w:pPr>
        <w:pStyle w:val="8"/>
        <w:spacing w:line="440" w:lineRule="exact"/>
        <w:ind w:firstLine="480" w:firstLineChars="200"/>
        <w:rPr>
          <w:rFonts w:ascii="仿宋_GB2312" w:hAnsi="华文中宋" w:eastAsia="仿宋_GB2312" w:cs="宋体"/>
          <w:kern w:val="0"/>
          <w:sz w:val="24"/>
          <w:szCs w:val="24"/>
        </w:rPr>
      </w:pPr>
      <w:r>
        <w:rPr>
          <w:rFonts w:ascii="仿宋_GB2312" w:hAnsi="华文中宋" w:eastAsia="仿宋_GB2312" w:cs="宋体"/>
          <w:kern w:val="0"/>
          <w:sz w:val="24"/>
          <w:szCs w:val="24"/>
        </w:rPr>
        <w:t>（一）自然人、法人或其他组织自愿捐赠；</w:t>
      </w:r>
    </w:p>
    <w:p>
      <w:pPr>
        <w:pStyle w:val="8"/>
        <w:spacing w:line="440" w:lineRule="exact"/>
        <w:ind w:firstLine="480" w:firstLineChars="200"/>
        <w:rPr>
          <w:rFonts w:ascii="仿宋_GB2312" w:hAnsi="华文中宋" w:eastAsia="仿宋_GB2312" w:cs="宋体"/>
          <w:kern w:val="0"/>
          <w:sz w:val="24"/>
          <w:szCs w:val="24"/>
        </w:rPr>
      </w:pPr>
      <w:r>
        <w:rPr>
          <w:rFonts w:ascii="仿宋_GB2312" w:hAnsi="华文中宋" w:eastAsia="仿宋_GB2312" w:cs="宋体"/>
          <w:kern w:val="0"/>
          <w:sz w:val="24"/>
          <w:szCs w:val="24"/>
        </w:rPr>
        <w:t>（二）</w:t>
      </w:r>
      <w:r>
        <w:rPr>
          <w:rFonts w:hint="eastAsia" w:ascii="仿宋_GB2312" w:hAnsi="华文中宋" w:eastAsia="仿宋_GB2312" w:cs="宋体"/>
          <w:kern w:val="0"/>
          <w:sz w:val="24"/>
          <w:szCs w:val="24"/>
        </w:rPr>
        <w:t>政府</w:t>
      </w:r>
      <w:r>
        <w:rPr>
          <w:rFonts w:ascii="仿宋_GB2312" w:hAnsi="华文中宋" w:eastAsia="仿宋_GB2312" w:cs="宋体"/>
          <w:kern w:val="0"/>
          <w:sz w:val="24"/>
          <w:szCs w:val="24"/>
        </w:rPr>
        <w:t>资助；</w:t>
      </w:r>
    </w:p>
    <w:p>
      <w:pPr>
        <w:pStyle w:val="8"/>
        <w:spacing w:line="440" w:lineRule="exact"/>
        <w:ind w:firstLine="480" w:firstLineChars="200"/>
        <w:rPr>
          <w:rFonts w:ascii="仿宋_GB2312" w:hAnsi="华文中宋" w:eastAsia="仿宋_GB2312" w:cs="宋体"/>
          <w:kern w:val="0"/>
          <w:sz w:val="24"/>
          <w:szCs w:val="24"/>
        </w:rPr>
      </w:pPr>
      <w:r>
        <w:rPr>
          <w:rFonts w:hint="eastAsia" w:ascii="仿宋_GB2312" w:hAnsi="华文中宋" w:eastAsia="仿宋_GB2312" w:cs="宋体"/>
          <w:kern w:val="0"/>
          <w:sz w:val="24"/>
          <w:szCs w:val="24"/>
        </w:rPr>
        <w:t>（三）投资收益；</w:t>
      </w:r>
    </w:p>
    <w:p>
      <w:pPr>
        <w:pStyle w:val="8"/>
        <w:spacing w:line="440" w:lineRule="exact"/>
        <w:ind w:firstLine="480" w:firstLineChars="200"/>
        <w:rPr>
          <w:rFonts w:ascii="仿宋_GB2312" w:hAnsi="华文中宋" w:eastAsia="仿宋_GB2312" w:cs="宋体"/>
          <w:kern w:val="0"/>
          <w:sz w:val="24"/>
          <w:szCs w:val="24"/>
        </w:rPr>
      </w:pPr>
      <w:r>
        <w:rPr>
          <w:rFonts w:ascii="仿宋_GB2312" w:hAnsi="华文中宋" w:eastAsia="仿宋_GB2312" w:cs="宋体"/>
          <w:kern w:val="0"/>
          <w:sz w:val="24"/>
          <w:szCs w:val="24"/>
        </w:rPr>
        <w:t>（</w:t>
      </w:r>
      <w:r>
        <w:rPr>
          <w:rFonts w:hint="eastAsia" w:ascii="仿宋_GB2312" w:hAnsi="华文中宋" w:eastAsia="仿宋_GB2312" w:cs="宋体"/>
          <w:kern w:val="0"/>
          <w:sz w:val="24"/>
          <w:szCs w:val="24"/>
        </w:rPr>
        <w:t>四</w:t>
      </w:r>
      <w:r>
        <w:rPr>
          <w:rFonts w:ascii="仿宋_GB2312" w:hAnsi="华文中宋" w:eastAsia="仿宋_GB2312" w:cs="宋体"/>
          <w:kern w:val="0"/>
          <w:sz w:val="24"/>
          <w:szCs w:val="24"/>
        </w:rPr>
        <w:t>）</w:t>
      </w:r>
      <w:r>
        <w:rPr>
          <w:rFonts w:hint="eastAsia" w:ascii="仿宋_GB2312" w:hAnsi="华文中宋" w:eastAsia="仿宋_GB2312" w:cs="宋体"/>
          <w:kern w:val="0"/>
          <w:sz w:val="24"/>
          <w:szCs w:val="24"/>
        </w:rPr>
        <w:t>利息收入；</w:t>
      </w:r>
    </w:p>
    <w:p>
      <w:pPr>
        <w:pStyle w:val="8"/>
        <w:spacing w:line="440" w:lineRule="exact"/>
        <w:ind w:firstLine="480" w:firstLineChars="200"/>
        <w:rPr>
          <w:rFonts w:ascii="仿宋_GB2312" w:hAnsi="华文中宋" w:eastAsia="仿宋_GB2312" w:cs="宋体"/>
          <w:kern w:val="0"/>
          <w:sz w:val="24"/>
          <w:szCs w:val="24"/>
        </w:rPr>
      </w:pPr>
      <w:r>
        <w:rPr>
          <w:rFonts w:ascii="仿宋_GB2312" w:hAnsi="华文中宋" w:eastAsia="仿宋_GB2312" w:cs="宋体"/>
          <w:kern w:val="0"/>
          <w:sz w:val="24"/>
          <w:szCs w:val="24"/>
        </w:rPr>
        <w:t>（</w:t>
      </w:r>
      <w:r>
        <w:rPr>
          <w:rFonts w:hint="eastAsia" w:ascii="仿宋_GB2312" w:hAnsi="华文中宋" w:eastAsia="仿宋_GB2312" w:cs="宋体"/>
          <w:kern w:val="0"/>
          <w:sz w:val="24"/>
          <w:szCs w:val="24"/>
        </w:rPr>
        <w:t>五</w:t>
      </w:r>
      <w:r>
        <w:rPr>
          <w:rFonts w:ascii="仿宋_GB2312" w:hAnsi="华文中宋" w:eastAsia="仿宋_GB2312" w:cs="宋体"/>
          <w:kern w:val="0"/>
          <w:sz w:val="24"/>
          <w:szCs w:val="24"/>
        </w:rPr>
        <w:t>）其他合法收入等。</w:t>
      </w:r>
    </w:p>
    <w:p>
      <w:pPr>
        <w:pStyle w:val="8"/>
        <w:spacing w:line="440" w:lineRule="exact"/>
        <w:ind w:firstLine="480" w:firstLineChars="200"/>
        <w:rPr>
          <w:rFonts w:ascii="仿宋_GB2312" w:hAnsi="华文中宋" w:eastAsia="仿宋_GB2312" w:cs="宋体"/>
          <w:kern w:val="0"/>
          <w:sz w:val="24"/>
          <w:szCs w:val="24"/>
        </w:rPr>
      </w:pPr>
      <w:r>
        <w:rPr>
          <w:rFonts w:hint="eastAsia" w:ascii="仿宋_GB2312" w:hAnsi="华文中宋" w:eastAsia="仿宋_GB2312" w:cs="宋体"/>
          <w:kern w:val="0"/>
          <w:sz w:val="24"/>
          <w:szCs w:val="24"/>
        </w:rPr>
        <w:t>本基金会不开展面向公众的募捐，包括：不开展义演、义赛、义展、义卖等募捐活动，不在公共场合设立募捐箱，不在公开媒体上发布募捐广告或者募捐消息，以及其他类似的活动。</w:t>
      </w:r>
    </w:p>
    <w:p>
      <w:pPr>
        <w:pStyle w:val="8"/>
        <w:spacing w:line="440" w:lineRule="exact"/>
        <w:ind w:firstLine="480" w:firstLineChars="200"/>
        <w:rPr>
          <w:rFonts w:ascii="仿宋_GB2312" w:hAnsi="华文中宋" w:eastAsia="仿宋_GB2312" w:cs="宋体"/>
          <w:kern w:val="0"/>
          <w:sz w:val="24"/>
          <w:szCs w:val="24"/>
        </w:rPr>
      </w:pPr>
      <w:r>
        <w:rPr>
          <w:rFonts w:hint="eastAsia" w:hAnsi="黑体" w:eastAsia="黑体" w:cs="宋体"/>
          <w:kern w:val="0"/>
          <w:sz w:val="24"/>
          <w:szCs w:val="24"/>
        </w:rPr>
        <w:t>第三十五条</w:t>
      </w:r>
      <w:r>
        <w:rPr>
          <w:rFonts w:hint="eastAsia" w:ascii="仿宋_GB2312" w:hAnsi="华文中宋" w:eastAsia="仿宋_GB2312" w:cs="宋体"/>
          <w:kern w:val="0"/>
          <w:sz w:val="24"/>
          <w:szCs w:val="24"/>
        </w:rPr>
        <w:t>本基金会的财产及其他收入受法律保护，任何组织、个人不得私分、挪用、截留或者侵占。</w:t>
      </w:r>
    </w:p>
    <w:p>
      <w:pPr>
        <w:pStyle w:val="8"/>
        <w:spacing w:line="440" w:lineRule="exact"/>
        <w:ind w:firstLine="480" w:firstLineChars="200"/>
        <w:rPr>
          <w:rFonts w:ascii="仿宋_GB2312" w:hAnsi="华文中宋" w:eastAsia="仿宋_GB2312" w:cs="宋体"/>
          <w:kern w:val="0"/>
          <w:sz w:val="24"/>
          <w:szCs w:val="24"/>
        </w:rPr>
      </w:pPr>
      <w:r>
        <w:rPr>
          <w:rFonts w:hint="eastAsia" w:ascii="仿宋_GB2312" w:hAnsi="华文中宋" w:eastAsia="仿宋_GB2312" w:cs="宋体"/>
          <w:kern w:val="0"/>
          <w:sz w:val="24"/>
          <w:szCs w:val="24"/>
        </w:rPr>
        <w:t>本基金会的财产及其他收入根据章程和捐赠协议的规定全部用于慈善目的，不得在发起人、捐赠人、理事、监事以及基金会工作人员中分配。</w:t>
      </w:r>
      <w:bookmarkStart w:id="0" w:name="_Hlk41944831"/>
    </w:p>
    <w:bookmarkEnd w:id="0"/>
    <w:p>
      <w:pPr>
        <w:widowControl/>
        <w:tabs>
          <w:tab w:val="left" w:pos="2268"/>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第三十六条</w:t>
      </w:r>
      <w:r>
        <w:rPr>
          <w:rFonts w:hint="eastAsia" w:ascii="仿宋_GB2312" w:hAnsi="华文中宋" w:eastAsia="仿宋_GB2312" w:cs="宋体"/>
          <w:kern w:val="0"/>
          <w:sz w:val="24"/>
        </w:rPr>
        <w:t xml:space="preserve"> 本基金会开展募捐、接受捐赠，应当遵守法律法规，符合章程规定的宗旨和公益活动的业务范围。</w:t>
      </w:r>
    </w:p>
    <w:p>
      <w:pPr>
        <w:pStyle w:val="8"/>
        <w:spacing w:line="440" w:lineRule="exact"/>
        <w:ind w:firstLine="480" w:firstLineChars="200"/>
        <w:rPr>
          <w:rFonts w:ascii="仿宋_GB2312" w:hAnsi="华文中宋" w:eastAsia="仿宋_GB2312" w:cs="宋体"/>
          <w:kern w:val="0"/>
          <w:sz w:val="24"/>
          <w:szCs w:val="24"/>
        </w:rPr>
      </w:pPr>
      <w:r>
        <w:rPr>
          <w:rFonts w:hint="eastAsia" w:hAnsi="黑体" w:eastAsia="黑体" w:cs="宋体"/>
          <w:kern w:val="0"/>
          <w:sz w:val="24"/>
          <w:szCs w:val="24"/>
        </w:rPr>
        <w:t>第三十七条</w:t>
      </w:r>
      <w:r>
        <w:rPr>
          <w:rFonts w:hint="eastAsia" w:ascii="仿宋_GB2312" w:hAnsi="华文中宋" w:eastAsia="仿宋_GB2312" w:cs="宋体"/>
          <w:kern w:val="0"/>
          <w:sz w:val="24"/>
          <w:szCs w:val="24"/>
        </w:rPr>
        <w:t>本基金会开展定向募捐，应当在发起人、理事会成员等特定对象的范围内进行，并向募捐对象说明募捐目的、募得款物用途等事项。</w:t>
      </w:r>
    </w:p>
    <w:p>
      <w:pPr>
        <w:pStyle w:val="8"/>
        <w:spacing w:line="440" w:lineRule="exact"/>
        <w:ind w:firstLine="480" w:firstLineChars="200"/>
        <w:rPr>
          <w:rFonts w:ascii="仿宋_GB2312" w:hAnsi="华文中宋" w:eastAsia="仿宋_GB2312" w:cs="宋体"/>
          <w:kern w:val="0"/>
          <w:sz w:val="24"/>
          <w:szCs w:val="24"/>
        </w:rPr>
      </w:pPr>
      <w:r>
        <w:rPr>
          <w:rFonts w:hint="eastAsia" w:hAnsi="黑体" w:eastAsia="黑体" w:cs="宋体"/>
          <w:kern w:val="0"/>
          <w:sz w:val="24"/>
          <w:szCs w:val="24"/>
        </w:rPr>
        <w:t>第</w:t>
      </w:r>
      <w:r>
        <w:rPr>
          <w:rFonts w:hAnsi="黑体" w:eastAsia="黑体" w:cs="宋体"/>
          <w:kern w:val="0"/>
          <w:sz w:val="24"/>
          <w:szCs w:val="24"/>
        </w:rPr>
        <w:t>三十八</w:t>
      </w:r>
      <w:r>
        <w:rPr>
          <w:rFonts w:hint="eastAsia" w:hAnsi="黑体" w:eastAsia="黑体" w:cs="宋体"/>
          <w:kern w:val="0"/>
          <w:sz w:val="24"/>
          <w:szCs w:val="24"/>
        </w:rPr>
        <w:t>条</w:t>
      </w:r>
      <w:r>
        <w:rPr>
          <w:rFonts w:hint="eastAsia" w:ascii="仿宋_GB2312" w:hAnsi="华文中宋" w:eastAsia="仿宋_GB2312" w:cs="宋体"/>
          <w:kern w:val="0"/>
          <w:sz w:val="24"/>
          <w:szCs w:val="24"/>
        </w:rPr>
        <w:t>本基金会开展募捐活动，不得摊派及变相摊派，</w:t>
      </w:r>
      <w:r>
        <w:rPr>
          <w:rFonts w:ascii="仿宋_GB2312" w:hAnsi="华文中宋" w:eastAsia="仿宋_GB2312" w:cs="宋体"/>
          <w:kern w:val="0"/>
          <w:sz w:val="24"/>
          <w:szCs w:val="24"/>
        </w:rPr>
        <w:t>不得妨碍公共秩序、企业生产经营和居民生活</w:t>
      </w:r>
      <w:r>
        <w:rPr>
          <w:rFonts w:hint="eastAsia" w:ascii="仿宋_GB2312" w:hAnsi="华文中宋" w:eastAsia="仿宋_GB2312" w:cs="宋体"/>
          <w:kern w:val="0"/>
          <w:sz w:val="24"/>
          <w:szCs w:val="24"/>
        </w:rPr>
        <w:t>。</w:t>
      </w:r>
    </w:p>
    <w:p>
      <w:pPr>
        <w:pStyle w:val="8"/>
        <w:spacing w:line="440" w:lineRule="exact"/>
        <w:ind w:firstLine="480" w:firstLineChars="200"/>
        <w:rPr>
          <w:rFonts w:ascii="仿宋_GB2312" w:hAnsi="华文中宋" w:eastAsia="仿宋_GB2312" w:cs="宋体"/>
          <w:kern w:val="0"/>
          <w:sz w:val="24"/>
          <w:szCs w:val="24"/>
        </w:rPr>
      </w:pPr>
      <w:bookmarkStart w:id="1" w:name="_Hlk41944923"/>
      <w:r>
        <w:rPr>
          <w:rFonts w:hint="eastAsia" w:hAnsi="黑体" w:eastAsia="黑体" w:cs="宋体"/>
          <w:kern w:val="0"/>
          <w:sz w:val="24"/>
          <w:szCs w:val="24"/>
        </w:rPr>
        <w:t>第三十九条</w:t>
      </w:r>
      <w:r>
        <w:rPr>
          <w:rFonts w:hint="eastAsia" w:ascii="仿宋_GB2312" w:hAnsi="华文中宋" w:eastAsia="仿宋_GB2312" w:cs="宋体"/>
          <w:kern w:val="0"/>
          <w:sz w:val="24"/>
          <w:szCs w:val="24"/>
        </w:rPr>
        <w:t xml:space="preserve"> 本基金会开展募捐活动，应当尊重和维护募捐对象的合法权益，保障募捐对象的知情权，不得通过虚构事实等方式欺骗、诱导募捐对象实施捐赠。</w:t>
      </w:r>
    </w:p>
    <w:bookmarkEnd w:id="1"/>
    <w:p>
      <w:pPr>
        <w:pStyle w:val="8"/>
        <w:spacing w:line="440" w:lineRule="exact"/>
        <w:ind w:firstLine="480" w:firstLineChars="200"/>
        <w:rPr>
          <w:rFonts w:ascii="仿宋_GB2312" w:hAnsi="华文中宋" w:eastAsia="仿宋_GB2312" w:cs="宋体"/>
          <w:kern w:val="0"/>
          <w:sz w:val="24"/>
          <w:szCs w:val="24"/>
        </w:rPr>
      </w:pPr>
      <w:r>
        <w:rPr>
          <w:rFonts w:hint="eastAsia" w:hAnsi="黑体" w:eastAsia="黑体" w:cs="宋体"/>
          <w:kern w:val="0"/>
          <w:sz w:val="24"/>
          <w:szCs w:val="24"/>
        </w:rPr>
        <w:t>第</w:t>
      </w:r>
      <w:r>
        <w:rPr>
          <w:rFonts w:hAnsi="黑体" w:eastAsia="黑体" w:cs="宋体"/>
          <w:kern w:val="0"/>
          <w:sz w:val="24"/>
          <w:szCs w:val="24"/>
        </w:rPr>
        <w:t>四十</w:t>
      </w:r>
      <w:r>
        <w:rPr>
          <w:rFonts w:hint="eastAsia" w:hAnsi="黑体" w:eastAsia="黑体" w:cs="宋体"/>
          <w:kern w:val="0"/>
          <w:sz w:val="24"/>
          <w:szCs w:val="24"/>
        </w:rPr>
        <w:t>条</w:t>
      </w:r>
      <w:r>
        <w:rPr>
          <w:rFonts w:hint="eastAsia" w:ascii="仿宋_GB2312" w:hAnsi="华文中宋" w:eastAsia="仿宋_GB2312" w:cs="宋体"/>
          <w:kern w:val="0"/>
          <w:sz w:val="24"/>
          <w:szCs w:val="24"/>
        </w:rPr>
        <w:t xml:space="preserve"> 本基金会根据章程规定的宗旨和公益活动的业务范围使用财产；捐赠协议明确了具体使用方式的捐赠，根据捐赠协议的约定使用。</w:t>
      </w:r>
    </w:p>
    <w:p>
      <w:pPr>
        <w:pStyle w:val="8"/>
        <w:spacing w:line="440" w:lineRule="exact"/>
        <w:ind w:firstLine="480" w:firstLineChars="200"/>
        <w:rPr>
          <w:rFonts w:ascii="仿宋_GB2312" w:hAnsi="华文中宋" w:eastAsia="仿宋_GB2312" w:cs="宋体"/>
          <w:kern w:val="0"/>
          <w:sz w:val="24"/>
          <w:szCs w:val="24"/>
        </w:rPr>
      </w:pPr>
      <w:bookmarkStart w:id="2" w:name="_Hlk42120030"/>
      <w:r>
        <w:rPr>
          <w:rFonts w:hint="eastAsia" w:ascii="仿宋_GB2312" w:hAnsi="华文中宋" w:eastAsia="仿宋_GB2312" w:cs="宋体"/>
          <w:kern w:val="0"/>
          <w:sz w:val="24"/>
          <w:szCs w:val="24"/>
        </w:rPr>
        <w:t>本基金会</w:t>
      </w:r>
      <w:r>
        <w:rPr>
          <w:rFonts w:ascii="仿宋_GB2312" w:hAnsi="华文中宋" w:eastAsia="仿宋_GB2312" w:cs="宋体"/>
          <w:kern w:val="0"/>
          <w:sz w:val="24"/>
          <w:szCs w:val="24"/>
        </w:rPr>
        <w:t>对募集的财产，应当登记造册，严格管理，专款专用。</w:t>
      </w:r>
      <w:r>
        <w:rPr>
          <w:rFonts w:hint="eastAsia" w:ascii="仿宋_GB2312" w:hAnsi="华文中宋" w:eastAsia="仿宋_GB2312" w:cs="宋体"/>
          <w:kern w:val="0"/>
          <w:sz w:val="24"/>
          <w:szCs w:val="24"/>
        </w:rPr>
        <w:t>接受捐赠的实物不宜储存、运输或者难以直接用于慈善目的的，本基金会可以依法拍卖或者变卖，所得收入用于捐赠目的。</w:t>
      </w:r>
    </w:p>
    <w:bookmarkEnd w:id="2"/>
    <w:p>
      <w:pPr>
        <w:pStyle w:val="8"/>
        <w:spacing w:line="440" w:lineRule="exact"/>
        <w:ind w:firstLine="480" w:firstLineChars="200"/>
        <w:rPr>
          <w:rFonts w:ascii="仿宋_GB2312" w:hAnsi="华文中宋" w:eastAsia="仿宋_GB2312" w:cs="宋体"/>
          <w:kern w:val="0"/>
          <w:sz w:val="24"/>
          <w:szCs w:val="24"/>
        </w:rPr>
      </w:pPr>
      <w:r>
        <w:rPr>
          <w:rFonts w:hint="eastAsia" w:hAnsi="黑体" w:eastAsia="黑体" w:cs="宋体"/>
          <w:kern w:val="0"/>
          <w:sz w:val="24"/>
          <w:szCs w:val="24"/>
        </w:rPr>
        <w:t>第</w:t>
      </w:r>
      <w:r>
        <w:rPr>
          <w:rFonts w:hAnsi="黑体" w:eastAsia="黑体" w:cs="宋体"/>
          <w:kern w:val="0"/>
          <w:sz w:val="24"/>
          <w:szCs w:val="24"/>
        </w:rPr>
        <w:t>四十一</w:t>
      </w:r>
      <w:r>
        <w:rPr>
          <w:rFonts w:hint="eastAsia" w:hAnsi="黑体" w:eastAsia="黑体" w:cs="宋体"/>
          <w:kern w:val="0"/>
          <w:sz w:val="24"/>
          <w:szCs w:val="24"/>
        </w:rPr>
        <w:t>条</w:t>
      </w:r>
      <w:r>
        <w:rPr>
          <w:rFonts w:hint="eastAsia" w:ascii="仿宋_GB2312" w:hAnsi="华文中宋" w:eastAsia="仿宋_GB2312" w:cs="宋体"/>
          <w:kern w:val="0"/>
          <w:sz w:val="24"/>
          <w:szCs w:val="24"/>
        </w:rPr>
        <w:t>本基金会的重大投资活动是指：</w:t>
      </w:r>
    </w:p>
    <w:p>
      <w:pPr>
        <w:pStyle w:val="8"/>
        <w:spacing w:line="440" w:lineRule="exact"/>
        <w:ind w:firstLine="480" w:firstLineChars="200"/>
        <w:rPr>
          <w:rFonts w:ascii="仿宋_GB2312" w:hAnsi="华文中宋" w:eastAsia="仿宋_GB2312" w:cs="宋体"/>
          <w:kern w:val="0"/>
          <w:sz w:val="24"/>
          <w:szCs w:val="24"/>
        </w:rPr>
      </w:pPr>
      <w:r>
        <w:rPr>
          <w:rFonts w:hint="eastAsia" w:ascii="仿宋_GB2312" w:hAnsi="华文中宋" w:eastAsia="仿宋_GB2312" w:cs="宋体"/>
          <w:kern w:val="0"/>
          <w:sz w:val="24"/>
          <w:szCs w:val="24"/>
        </w:rPr>
        <w:t>（一）年度投资计划；</w:t>
      </w:r>
    </w:p>
    <w:p>
      <w:pPr>
        <w:pStyle w:val="8"/>
        <w:spacing w:line="440" w:lineRule="exact"/>
        <w:ind w:firstLine="480" w:firstLineChars="200"/>
        <w:rPr>
          <w:rFonts w:ascii="仿宋_GB2312" w:hAnsi="华文中宋" w:eastAsia="仿宋_GB2312" w:cs="宋体"/>
          <w:kern w:val="0"/>
          <w:sz w:val="24"/>
        </w:rPr>
      </w:pPr>
      <w:r>
        <w:rPr>
          <w:rFonts w:hint="eastAsia" w:ascii="仿宋_GB2312" w:hAnsi="华文中宋" w:eastAsia="仿宋_GB2312" w:cs="宋体"/>
          <w:kern w:val="0"/>
          <w:sz w:val="24"/>
          <w:szCs w:val="24"/>
        </w:rPr>
        <w:t>（二）金额在上年末基金余额</w:t>
      </w:r>
      <w:r>
        <w:rPr>
          <w:rFonts w:hint="eastAsia" w:ascii="仿宋_GB2312" w:hAnsi="华文中宋" w:eastAsia="仿宋_GB2312" w:cs="宋体"/>
          <w:kern w:val="0"/>
          <w:sz w:val="24"/>
          <w:szCs w:val="24"/>
          <w:u w:val="single"/>
        </w:rPr>
        <w:t xml:space="preserve"> </w:t>
      </w:r>
      <w:r>
        <w:rPr>
          <w:rFonts w:hint="eastAsia" w:ascii="仿宋_GB2312" w:hAnsi="华文中宋" w:eastAsia="仿宋_GB2312" w:cs="宋体"/>
          <w:kern w:val="0"/>
          <w:sz w:val="24"/>
          <w:szCs w:val="24"/>
          <w:u w:val="single"/>
          <w:lang w:val="en-US" w:eastAsia="zh-CN"/>
        </w:rPr>
        <w:t>8</w:t>
      </w:r>
      <w:r>
        <w:rPr>
          <w:rFonts w:hint="eastAsia" w:ascii="仿宋_GB2312" w:hAnsi="华文中宋" w:eastAsia="仿宋_GB2312" w:cs="宋体"/>
          <w:kern w:val="0"/>
          <w:sz w:val="24"/>
          <w:szCs w:val="24"/>
        </w:rPr>
        <w:t>％以上的投资活动；</w:t>
      </w:r>
    </w:p>
    <w:p>
      <w:pPr>
        <w:widowControl/>
        <w:tabs>
          <w:tab w:val="left" w:pos="2268"/>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第四十二条</w:t>
      </w:r>
      <w:r>
        <w:rPr>
          <w:rFonts w:hint="eastAsia" w:ascii="仿宋_GB2312" w:hAnsi="华文中宋" w:eastAsia="仿宋_GB2312" w:cs="宋体"/>
          <w:kern w:val="0"/>
          <w:sz w:val="24"/>
        </w:rPr>
        <w:t xml:space="preserve"> 本基金会按照合法、安全、有效的原则实现基金的保值、增值。本基金会的投资活动不违背捐赠人的意愿。</w:t>
      </w:r>
    </w:p>
    <w:p>
      <w:pPr>
        <w:adjustRightInd w:val="0"/>
        <w:snapToGrid w:val="0"/>
        <w:spacing w:beforeLines="50" w:line="360" w:lineRule="auto"/>
        <w:ind w:right="-94" w:rightChars="-45" w:firstLine="480" w:firstLineChars="200"/>
        <w:textAlignment w:val="baseline"/>
        <w:rPr>
          <w:color w:val="000000"/>
          <w:sz w:val="28"/>
          <w:szCs w:val="28"/>
        </w:rPr>
      </w:pPr>
      <w:r>
        <w:rPr>
          <w:rFonts w:hAnsi="黑体" w:eastAsia="黑体" w:cs="宋体"/>
          <w:kern w:val="0"/>
          <w:sz w:val="24"/>
        </w:rPr>
        <w:t>第</w:t>
      </w:r>
      <w:r>
        <w:rPr>
          <w:rFonts w:hint="eastAsia" w:hAnsi="黑体" w:eastAsia="黑体" w:cs="宋体"/>
          <w:kern w:val="0"/>
          <w:sz w:val="24"/>
        </w:rPr>
        <w:t>四十</w:t>
      </w:r>
      <w:r>
        <w:rPr>
          <w:rFonts w:hAnsi="黑体" w:eastAsia="黑体" w:cs="宋体"/>
          <w:kern w:val="0"/>
          <w:sz w:val="24"/>
        </w:rPr>
        <w:t>三条</w:t>
      </w:r>
      <w:r>
        <w:rPr>
          <w:rFonts w:hint="eastAsia" w:ascii="仿宋_GB2312" w:hAnsi="华文中宋" w:eastAsia="仿宋_GB2312" w:cs="宋体"/>
          <w:kern w:val="0"/>
          <w:sz w:val="24"/>
        </w:rPr>
        <w:t>本基金会</w:t>
      </w:r>
      <w:r>
        <w:rPr>
          <w:rFonts w:ascii="仿宋_GB2312" w:hAnsi="华文中宋" w:eastAsia="仿宋_GB2312" w:cs="宋体"/>
          <w:kern w:val="0"/>
          <w:sz w:val="24"/>
        </w:rPr>
        <w:t>的发起人、主要捐赠人以及管理人员，不得利用其关联关系损害</w:t>
      </w:r>
      <w:r>
        <w:rPr>
          <w:rFonts w:hint="eastAsia" w:ascii="仿宋_GB2312" w:hAnsi="华文中宋" w:eastAsia="仿宋_GB2312" w:cs="宋体"/>
          <w:kern w:val="0"/>
          <w:sz w:val="24"/>
        </w:rPr>
        <w:t>基金会</w:t>
      </w:r>
      <w:r>
        <w:rPr>
          <w:rFonts w:ascii="仿宋_GB2312" w:hAnsi="华文中宋" w:eastAsia="仿宋_GB2312" w:cs="宋体"/>
          <w:kern w:val="0"/>
          <w:sz w:val="24"/>
        </w:rPr>
        <w:t>、受益人的利益和社会公共利益。本基金会的发起人、主要捐赠人以及管理人员与</w:t>
      </w:r>
      <w:r>
        <w:rPr>
          <w:rFonts w:hint="eastAsia" w:ascii="仿宋_GB2312" w:hAnsi="华文中宋" w:eastAsia="仿宋_GB2312" w:cs="宋体"/>
          <w:kern w:val="0"/>
          <w:sz w:val="24"/>
        </w:rPr>
        <w:t>基金会</w:t>
      </w:r>
      <w:r>
        <w:rPr>
          <w:rFonts w:ascii="仿宋_GB2312" w:hAnsi="华文中宋" w:eastAsia="仿宋_GB2312" w:cs="宋体"/>
          <w:kern w:val="0"/>
          <w:sz w:val="24"/>
        </w:rPr>
        <w:t>发生交易行为的，不得参与基金会有关该交易行为的决策，有关交易情况应当向社会公开。</w:t>
      </w:r>
    </w:p>
    <w:p>
      <w:pPr>
        <w:widowControl/>
        <w:tabs>
          <w:tab w:val="left" w:pos="2268"/>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第四十</w:t>
      </w:r>
      <w:r>
        <w:rPr>
          <w:rFonts w:hAnsi="黑体" w:eastAsia="黑体" w:cs="宋体"/>
          <w:kern w:val="0"/>
          <w:sz w:val="24"/>
        </w:rPr>
        <w:t>四</w:t>
      </w:r>
      <w:r>
        <w:rPr>
          <w:rFonts w:hint="eastAsia" w:hAnsi="黑体" w:eastAsia="黑体" w:cs="宋体"/>
          <w:kern w:val="0"/>
          <w:sz w:val="24"/>
        </w:rPr>
        <w:t>条</w:t>
      </w:r>
      <w:r>
        <w:rPr>
          <w:rFonts w:hint="eastAsia" w:ascii="仿宋_GB2312" w:hAnsi="华文中宋" w:eastAsia="仿宋_GB2312" w:cs="宋体"/>
          <w:kern w:val="0"/>
          <w:sz w:val="24"/>
        </w:rPr>
        <w:t xml:space="preserve"> 本基金会积极开展慈善活动，充分、高效运用慈善财产，并遵循管理费用最必要原则，厉行节约，减少不必要的开支。</w:t>
      </w:r>
    </w:p>
    <w:p>
      <w:pPr>
        <w:widowControl/>
        <w:tabs>
          <w:tab w:val="left" w:pos="2268"/>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本基金会每年用于从事章程规定的公益事业支出，不得低于上一年基金余额的8％。</w:t>
      </w:r>
    </w:p>
    <w:p>
      <w:pPr>
        <w:widowControl/>
        <w:tabs>
          <w:tab w:val="left" w:pos="2268"/>
        </w:tabs>
        <w:adjustRightIn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本基金会工作人员工资福利和行政办公支出不超过当年总支出的10％。</w:t>
      </w:r>
    </w:p>
    <w:p>
      <w:pPr>
        <w:widowControl/>
        <w:tabs>
          <w:tab w:val="left" w:pos="2268"/>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第四十</w:t>
      </w:r>
      <w:r>
        <w:rPr>
          <w:rFonts w:hAnsi="黑体" w:eastAsia="黑体" w:cs="宋体"/>
          <w:kern w:val="0"/>
          <w:sz w:val="24"/>
        </w:rPr>
        <w:t>五</w:t>
      </w:r>
      <w:r>
        <w:rPr>
          <w:rFonts w:hint="eastAsia" w:hAnsi="黑体" w:eastAsia="黑体" w:cs="宋体"/>
          <w:kern w:val="0"/>
          <w:sz w:val="24"/>
        </w:rPr>
        <w:t>条</w:t>
      </w:r>
      <w:r>
        <w:rPr>
          <w:rFonts w:hint="eastAsia" w:ascii="仿宋_GB2312" w:hAnsi="华文中宋" w:eastAsia="仿宋_GB2312" w:cs="宋体"/>
          <w:kern w:val="0"/>
          <w:sz w:val="24"/>
        </w:rPr>
        <w:t>本基金会开展公益资助项目，应当在活动启动时向社会公开所开展的公益资助项目种类以及申请、评审程序。</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第四十</w:t>
      </w:r>
      <w:r>
        <w:rPr>
          <w:rFonts w:hAnsi="黑体" w:eastAsia="黑体" w:cs="宋体"/>
          <w:kern w:val="0"/>
          <w:sz w:val="24"/>
        </w:rPr>
        <w:t>六</w:t>
      </w:r>
      <w:r>
        <w:rPr>
          <w:rFonts w:hint="eastAsia" w:hAnsi="黑体" w:eastAsia="黑体" w:cs="宋体"/>
          <w:kern w:val="0"/>
          <w:sz w:val="24"/>
        </w:rPr>
        <w:t>条</w:t>
      </w:r>
      <w:r>
        <w:rPr>
          <w:rFonts w:hint="eastAsia" w:ascii="仿宋_GB2312" w:hAnsi="华文中宋" w:eastAsia="仿宋_GB2312" w:cs="宋体"/>
          <w:kern w:val="0"/>
          <w:sz w:val="24"/>
        </w:rPr>
        <w:t xml:space="preserve"> 捐赠人有权向本基金会查询捐赠财产的使用、管理情况，并提出意见和建议。对于捐赠人的查询，基金会应当及时如实答复。</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本基金会违反捐赠协议使用捐赠财产的，捐赠人有权要求基金会遵守捐赠协议或者向人民法院申请撤销捐赠行为、解除捐赠协议。</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第四十</w:t>
      </w:r>
      <w:r>
        <w:rPr>
          <w:rFonts w:hAnsi="黑体" w:eastAsia="黑体" w:cs="宋体"/>
          <w:kern w:val="0"/>
          <w:sz w:val="24"/>
        </w:rPr>
        <w:t>七</w:t>
      </w:r>
      <w:r>
        <w:rPr>
          <w:rFonts w:hint="eastAsia" w:hAnsi="黑体" w:eastAsia="黑体" w:cs="宋体"/>
          <w:kern w:val="0"/>
          <w:sz w:val="24"/>
        </w:rPr>
        <w:t>条</w:t>
      </w:r>
      <w:r>
        <w:rPr>
          <w:rFonts w:hint="eastAsia" w:ascii="仿宋_GB2312" w:hAnsi="华文中宋" w:eastAsia="仿宋_GB2312" w:cs="宋体"/>
          <w:kern w:val="0"/>
          <w:sz w:val="24"/>
        </w:rPr>
        <w:t xml:space="preserve"> 本基金会可以与受助人签订协议，约定资助方式、资助数额以及资金用途和使用方式。</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本基金会有权对资助的使用情况进行监督。受助人未按协议约定使用资助或者有其他违反协议情形的，本基金会有权解除资助协议。</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Ansi="黑体" w:eastAsia="黑体" w:cs="宋体"/>
          <w:kern w:val="0"/>
          <w:sz w:val="24"/>
        </w:rPr>
        <w:t>第</w:t>
      </w:r>
      <w:r>
        <w:rPr>
          <w:rFonts w:hint="eastAsia" w:hAnsi="黑体" w:eastAsia="黑体" w:cs="宋体"/>
          <w:kern w:val="0"/>
          <w:sz w:val="24"/>
        </w:rPr>
        <w:t>四十</w:t>
      </w:r>
      <w:r>
        <w:rPr>
          <w:rFonts w:hAnsi="黑体" w:eastAsia="黑体" w:cs="宋体"/>
          <w:kern w:val="0"/>
          <w:sz w:val="24"/>
        </w:rPr>
        <w:t>八条</w:t>
      </w:r>
      <w:r>
        <w:rPr>
          <w:rFonts w:hint="eastAsia" w:ascii="仿宋_GB2312" w:hAnsi="华文中宋" w:eastAsia="仿宋_GB2312" w:cs="宋体"/>
          <w:kern w:val="0"/>
          <w:sz w:val="24"/>
        </w:rPr>
        <w:t>本基金会执行国家统一的会计制度，依法进行会计核算、建立健全内部会计监督制度，保证会计资料合法、真实、准确、完整。</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本基金会接受税务、会计主管部门依法实施的税务监督和会计监督。</w:t>
      </w:r>
    </w:p>
    <w:p>
      <w:pPr>
        <w:widowControl/>
        <w:adjustRightInd w:val="0"/>
        <w:snapToGrid w:val="0"/>
        <w:spacing w:line="440" w:lineRule="exact"/>
        <w:ind w:firstLine="480" w:firstLineChars="200"/>
        <w:jc w:val="left"/>
        <w:rPr>
          <w:rFonts w:ascii="黑体" w:hAnsi="黑体" w:eastAsia="黑体" w:cs="宋体"/>
          <w:kern w:val="0"/>
          <w:sz w:val="24"/>
        </w:rPr>
      </w:pPr>
      <w:r>
        <w:rPr>
          <w:rFonts w:hAnsi="黑体" w:eastAsia="黑体" w:cs="宋体"/>
          <w:kern w:val="0"/>
          <w:sz w:val="24"/>
        </w:rPr>
        <w:t>第</w:t>
      </w:r>
      <w:r>
        <w:rPr>
          <w:rFonts w:hint="eastAsia" w:hAnsi="黑体" w:eastAsia="黑体" w:cs="宋体"/>
          <w:kern w:val="0"/>
          <w:sz w:val="24"/>
        </w:rPr>
        <w:t>四十</w:t>
      </w:r>
      <w:r>
        <w:rPr>
          <w:rFonts w:hAnsi="黑体" w:eastAsia="黑体" w:cs="宋体"/>
          <w:kern w:val="0"/>
          <w:sz w:val="24"/>
        </w:rPr>
        <w:t>九条</w:t>
      </w:r>
      <w:r>
        <w:rPr>
          <w:rFonts w:hint="eastAsia" w:ascii="仿宋_GB2312" w:hAnsi="华文中宋" w:eastAsia="仿宋_GB2312" w:cs="宋体"/>
          <w:kern w:val="0"/>
          <w:sz w:val="24"/>
        </w:rPr>
        <w:t>本基金会任用具有会计从业资格的人员从事会计工作。会计不得兼出纳。会计人员调动工作或离职时，必须与接管人员办清交接手续。</w:t>
      </w:r>
    </w:p>
    <w:p>
      <w:pPr>
        <w:widowControl/>
        <w:adjustRightInd w:val="0"/>
        <w:snapToGrid w:val="0"/>
        <w:spacing w:line="440" w:lineRule="exact"/>
        <w:ind w:firstLine="480" w:firstLineChars="200"/>
        <w:rPr>
          <w:rFonts w:ascii="仿宋_GB2312" w:hAnsi="华文中宋" w:eastAsia="仿宋_GB2312" w:cs="宋体"/>
          <w:kern w:val="0"/>
          <w:sz w:val="24"/>
        </w:rPr>
      </w:pPr>
      <w:r>
        <w:rPr>
          <w:rFonts w:hint="eastAsia" w:ascii="黑体" w:hAnsi="黑体" w:eastAsia="黑体" w:cs="宋体"/>
          <w:kern w:val="0"/>
          <w:sz w:val="24"/>
        </w:rPr>
        <w:t>第</w:t>
      </w:r>
      <w:r>
        <w:rPr>
          <w:rFonts w:ascii="黑体" w:hAnsi="黑体" w:eastAsia="黑体" w:cs="宋体"/>
          <w:kern w:val="0"/>
          <w:sz w:val="24"/>
        </w:rPr>
        <w:t>五十</w:t>
      </w:r>
      <w:r>
        <w:rPr>
          <w:rFonts w:hint="eastAsia" w:ascii="黑体" w:hAnsi="黑体" w:eastAsia="黑体" w:cs="宋体"/>
          <w:kern w:val="0"/>
          <w:sz w:val="24"/>
        </w:rPr>
        <w:t>条</w:t>
      </w:r>
      <w:r>
        <w:rPr>
          <w:rFonts w:hint="eastAsia" w:ascii="仿宋_GB2312" w:hAnsi="华文中宋" w:eastAsia="仿宋_GB2312" w:cs="宋体"/>
          <w:kern w:val="0"/>
          <w:sz w:val="24"/>
        </w:rPr>
        <w:t>本基金会</w:t>
      </w:r>
      <w:r>
        <w:rPr>
          <w:rFonts w:ascii="仿宋_GB2312" w:hAnsi="华文中宋" w:eastAsia="仿宋_GB2312" w:cs="宋体"/>
          <w:kern w:val="0"/>
          <w:sz w:val="24"/>
        </w:rPr>
        <w:t xml:space="preserve">应当合理设计慈善项目，优化实施流程，降低运行成本，提高慈善财产使用效益。 </w:t>
      </w:r>
      <w:r>
        <w:rPr>
          <w:rFonts w:hint="eastAsia" w:ascii="仿宋_GB2312" w:hAnsi="华文中宋" w:eastAsia="仿宋_GB2312" w:cs="宋体"/>
          <w:kern w:val="0"/>
          <w:sz w:val="24"/>
        </w:rPr>
        <w:t>本基金会</w:t>
      </w:r>
      <w:r>
        <w:rPr>
          <w:rFonts w:ascii="仿宋_GB2312" w:hAnsi="华文中宋" w:eastAsia="仿宋_GB2312" w:cs="宋体"/>
          <w:kern w:val="0"/>
          <w:sz w:val="24"/>
        </w:rPr>
        <w:t>应当建立项目管理制度，对项目实施情况进行跟踪监督。</w:t>
      </w:r>
    </w:p>
    <w:p>
      <w:pPr>
        <w:widowControl/>
        <w:adjustRightInd w:val="0"/>
        <w:snapToGrid w:val="0"/>
        <w:spacing w:line="440" w:lineRule="exact"/>
        <w:ind w:firstLine="480" w:firstLineChars="200"/>
        <w:rPr>
          <w:rFonts w:ascii="仿宋_GB2312" w:hAnsi="华文中宋" w:eastAsia="仿宋_GB2312" w:cs="宋体"/>
          <w:kern w:val="0"/>
          <w:sz w:val="24"/>
        </w:rPr>
      </w:pPr>
      <w:r>
        <w:rPr>
          <w:rFonts w:hint="eastAsia" w:ascii="黑体" w:hAnsi="黑体" w:eastAsia="黑体" w:cs="宋体"/>
          <w:kern w:val="0"/>
          <w:sz w:val="24"/>
        </w:rPr>
        <w:t>第</w:t>
      </w:r>
      <w:r>
        <w:rPr>
          <w:rFonts w:ascii="黑体" w:hAnsi="黑体" w:eastAsia="黑体" w:cs="宋体"/>
          <w:kern w:val="0"/>
          <w:sz w:val="24"/>
        </w:rPr>
        <w:t>五十一</w:t>
      </w:r>
      <w:r>
        <w:rPr>
          <w:rFonts w:hint="eastAsia" w:ascii="黑体" w:hAnsi="黑体" w:eastAsia="黑体" w:cs="宋体"/>
          <w:kern w:val="0"/>
          <w:sz w:val="24"/>
        </w:rPr>
        <w:t>条</w:t>
      </w:r>
      <w:r>
        <w:rPr>
          <w:rFonts w:hint="eastAsia" w:ascii="仿宋_GB2312" w:hAnsi="华文中宋" w:eastAsia="仿宋_GB2312" w:cs="宋体"/>
          <w:kern w:val="0"/>
          <w:sz w:val="24"/>
        </w:rPr>
        <w:t xml:space="preserve"> 本基金会建立健全慈善项目的决策、执行、监督机制，对慈善项目的立项、审查、执行、控制、评估、反馈等环节建立科学、规范、有效的要求，设立项目管理机构，配备专职人员，行使项目管理职责。</w:t>
      </w:r>
    </w:p>
    <w:p>
      <w:pPr>
        <w:widowControl/>
        <w:adjustRightInd w:val="0"/>
        <w:snapToGrid w:val="0"/>
        <w:spacing w:line="440" w:lineRule="exact"/>
        <w:ind w:firstLine="480" w:firstLineChars="200"/>
        <w:rPr>
          <w:rFonts w:ascii="仿宋_GB2312" w:hAnsi="华文中宋" w:eastAsia="仿宋_GB2312" w:cs="宋体"/>
          <w:kern w:val="0"/>
          <w:sz w:val="24"/>
        </w:rPr>
      </w:pPr>
      <w:r>
        <w:rPr>
          <w:rFonts w:hint="eastAsia" w:ascii="黑体" w:hAnsi="黑体" w:eastAsia="黑体" w:cs="宋体"/>
          <w:kern w:val="0"/>
          <w:sz w:val="24"/>
        </w:rPr>
        <w:t>第五十二条</w:t>
      </w:r>
      <w:r>
        <w:rPr>
          <w:rFonts w:hint="eastAsia" w:ascii="仿宋_GB2312" w:hAnsi="华文中宋" w:eastAsia="仿宋_GB2312" w:cs="宋体"/>
          <w:kern w:val="0"/>
          <w:sz w:val="24"/>
        </w:rPr>
        <w:t>本基金会</w:t>
      </w:r>
      <w:r>
        <w:rPr>
          <w:rFonts w:ascii="仿宋_GB2312" w:hAnsi="华文中宋" w:eastAsia="仿宋_GB2312" w:cs="宋体"/>
          <w:kern w:val="0"/>
          <w:sz w:val="24"/>
        </w:rPr>
        <w:t>确定慈善受益人，应当坚持公开、公平、公正的原则，不得指定</w:t>
      </w:r>
      <w:r>
        <w:rPr>
          <w:rFonts w:hint="eastAsia" w:ascii="仿宋_GB2312" w:hAnsi="华文中宋" w:eastAsia="仿宋_GB2312" w:cs="宋体"/>
          <w:kern w:val="0"/>
          <w:sz w:val="24"/>
        </w:rPr>
        <w:t>本基金会</w:t>
      </w:r>
      <w:r>
        <w:rPr>
          <w:rFonts w:ascii="仿宋_GB2312" w:hAnsi="华文中宋" w:eastAsia="仿宋_GB2312" w:cs="宋体"/>
          <w:kern w:val="0"/>
          <w:sz w:val="24"/>
        </w:rPr>
        <w:t>管理人员的利害关系人作为受益人。</w:t>
      </w:r>
    </w:p>
    <w:p>
      <w:pPr>
        <w:widowControl/>
        <w:adjustRightInd w:val="0"/>
        <w:snapToGrid w:val="0"/>
        <w:spacing w:line="440" w:lineRule="exact"/>
        <w:ind w:firstLine="480" w:firstLineChars="200"/>
        <w:rPr>
          <w:rFonts w:ascii="仿宋_GB2312" w:hAnsi="华文中宋" w:eastAsia="仿宋_GB2312" w:cs="宋体"/>
          <w:kern w:val="0"/>
          <w:sz w:val="24"/>
        </w:rPr>
      </w:pPr>
      <w:r>
        <w:rPr>
          <w:rFonts w:hint="eastAsia" w:ascii="黑体" w:hAnsi="黑体" w:eastAsia="黑体" w:cs="宋体"/>
          <w:kern w:val="0"/>
          <w:sz w:val="24"/>
        </w:rPr>
        <w:t>第五十</w:t>
      </w:r>
      <w:r>
        <w:rPr>
          <w:rFonts w:ascii="黑体" w:hAnsi="黑体" w:eastAsia="黑体" w:cs="宋体"/>
          <w:kern w:val="0"/>
          <w:sz w:val="24"/>
        </w:rPr>
        <w:t>三</w:t>
      </w:r>
      <w:r>
        <w:rPr>
          <w:rFonts w:hint="eastAsia" w:ascii="黑体" w:hAnsi="黑体" w:eastAsia="黑体" w:cs="宋体"/>
          <w:kern w:val="0"/>
          <w:sz w:val="24"/>
        </w:rPr>
        <w:t>条</w:t>
      </w:r>
      <w:r>
        <w:rPr>
          <w:rFonts w:hint="eastAsia" w:ascii="仿宋_GB2312" w:hAnsi="华文中宋" w:eastAsia="仿宋_GB2312" w:cs="宋体"/>
          <w:kern w:val="0"/>
          <w:sz w:val="24"/>
        </w:rPr>
        <w:t xml:space="preserve">  本基金会的重大慈善项目包括：</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（一）年度慈善项目计划；</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（二）超过万元的慈善项目；</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int="eastAsia" w:ascii="黑体" w:hAnsi="黑体" w:eastAsia="黑体" w:cs="宋体"/>
          <w:kern w:val="0"/>
          <w:sz w:val="24"/>
        </w:rPr>
        <w:t>第五十</w:t>
      </w:r>
      <w:r>
        <w:rPr>
          <w:rFonts w:ascii="黑体" w:hAnsi="黑体" w:eastAsia="黑体" w:cs="宋体"/>
          <w:kern w:val="0"/>
          <w:sz w:val="24"/>
        </w:rPr>
        <w:t>四</w:t>
      </w:r>
      <w:r>
        <w:rPr>
          <w:rFonts w:hint="eastAsia" w:ascii="黑体" w:hAnsi="黑体" w:eastAsia="黑体" w:cs="宋体"/>
          <w:kern w:val="0"/>
          <w:sz w:val="24"/>
        </w:rPr>
        <w:t>条</w:t>
      </w:r>
      <w:r>
        <w:rPr>
          <w:rFonts w:hint="eastAsia" w:ascii="仿宋_GB2312" w:hAnsi="华文中宋" w:eastAsia="仿宋_GB2312" w:cs="宋体"/>
          <w:kern w:val="0"/>
          <w:sz w:val="24"/>
        </w:rPr>
        <w:t xml:space="preserve"> 项目资金的使用要严格遵守国家财务会计制度的规定，按照捐赠协议专款专用。</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int="eastAsia" w:ascii="黑体" w:hAnsi="黑体" w:eastAsia="黑体" w:cs="宋体"/>
          <w:kern w:val="0"/>
          <w:sz w:val="24"/>
        </w:rPr>
        <w:t>第五十</w:t>
      </w:r>
      <w:r>
        <w:rPr>
          <w:rFonts w:ascii="黑体" w:hAnsi="黑体" w:eastAsia="黑体" w:cs="宋体"/>
          <w:kern w:val="0"/>
          <w:sz w:val="24"/>
        </w:rPr>
        <w:t>五</w:t>
      </w:r>
      <w:r>
        <w:rPr>
          <w:rFonts w:hint="eastAsia" w:ascii="黑体" w:hAnsi="黑体" w:eastAsia="黑体" w:cs="宋体"/>
          <w:kern w:val="0"/>
          <w:sz w:val="24"/>
        </w:rPr>
        <w:t>条</w:t>
      </w:r>
      <w:r>
        <w:rPr>
          <w:rFonts w:hint="eastAsia" w:ascii="仿宋_GB2312" w:hAnsi="华文中宋" w:eastAsia="仿宋_GB2312" w:cs="宋体"/>
          <w:kern w:val="0"/>
          <w:sz w:val="24"/>
        </w:rPr>
        <w:t xml:space="preserve"> 慈善项目资金的管理使用要自觉接受财政部门、审计机关、登记管理机关、行业管理部门和社会公众的监督，认真履行信息公开义务，接受社会监督。</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int="eastAsia" w:ascii="黑体" w:hAnsi="黑体" w:eastAsia="黑体" w:cs="宋体"/>
          <w:kern w:val="0"/>
          <w:sz w:val="24"/>
        </w:rPr>
        <w:t>第五十</w:t>
      </w:r>
      <w:r>
        <w:rPr>
          <w:rFonts w:ascii="黑体" w:hAnsi="黑体" w:eastAsia="黑体" w:cs="宋体"/>
          <w:kern w:val="0"/>
          <w:sz w:val="24"/>
        </w:rPr>
        <w:t>六</w:t>
      </w:r>
      <w:r>
        <w:rPr>
          <w:rFonts w:hint="eastAsia" w:ascii="黑体" w:hAnsi="黑体" w:eastAsia="黑体" w:cs="宋体"/>
          <w:kern w:val="0"/>
          <w:sz w:val="24"/>
        </w:rPr>
        <w:t>条</w:t>
      </w:r>
      <w:r>
        <w:rPr>
          <w:rFonts w:hint="eastAsia" w:ascii="仿宋_GB2312" w:hAnsi="华文中宋" w:eastAsia="仿宋_GB2312" w:cs="宋体"/>
          <w:kern w:val="0"/>
          <w:sz w:val="24"/>
        </w:rPr>
        <w:t xml:space="preserve"> 本基金会要加强慈善项目档案管理，保存慈善项目的完整信息，做好慈善项目的建档归档工作。</w:t>
      </w:r>
    </w:p>
    <w:p>
      <w:pPr>
        <w:adjustRightInd w:val="0"/>
        <w:snapToGrid w:val="0"/>
        <w:spacing w:beforeLines="50" w:line="360" w:lineRule="auto"/>
        <w:ind w:right="-94" w:rightChars="-45" w:firstLine="480" w:firstLineChars="200"/>
        <w:textAlignment w:val="baseline"/>
        <w:rPr>
          <w:color w:val="000000"/>
          <w:sz w:val="28"/>
          <w:szCs w:val="28"/>
        </w:rPr>
      </w:pPr>
      <w:r>
        <w:rPr>
          <w:rFonts w:hint="eastAsia" w:hAnsi="黑体" w:eastAsia="黑体" w:cs="宋体"/>
          <w:kern w:val="0"/>
          <w:sz w:val="24"/>
        </w:rPr>
        <w:t>第五十</w:t>
      </w:r>
      <w:r>
        <w:rPr>
          <w:rFonts w:hAnsi="黑体" w:eastAsia="黑体" w:cs="宋体"/>
          <w:kern w:val="0"/>
          <w:sz w:val="24"/>
        </w:rPr>
        <w:t>七</w:t>
      </w:r>
      <w:r>
        <w:rPr>
          <w:rFonts w:hint="eastAsia" w:hAnsi="黑体" w:eastAsia="黑体" w:cs="宋体"/>
          <w:kern w:val="0"/>
          <w:sz w:val="24"/>
        </w:rPr>
        <w:t>条</w:t>
      </w:r>
      <w:r>
        <w:rPr>
          <w:rFonts w:hint="eastAsia" w:ascii="仿宋_GB2312" w:hAnsi="华文中宋" w:eastAsia="仿宋_GB2312" w:cs="宋体"/>
          <w:kern w:val="0"/>
          <w:sz w:val="24"/>
        </w:rPr>
        <w:t xml:space="preserve"> 本基金会每年1月1日至12月31日为业务及会计年度，每年3月31日前，理事会对下列事项进行审定：</w:t>
      </w:r>
    </w:p>
    <w:p>
      <w:pPr>
        <w:widowControl/>
        <w:numPr>
          <w:ilvl w:val="0"/>
          <w:numId w:val="1"/>
        </w:numPr>
        <w:adjustRightInd w:val="0"/>
        <w:snapToGri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上年度业务报告及经费收支决算；</w:t>
      </w:r>
    </w:p>
    <w:p>
      <w:pPr>
        <w:widowControl/>
        <w:adjustRightInd w:val="0"/>
        <w:snapToGrid w:val="0"/>
        <w:spacing w:line="440" w:lineRule="exact"/>
        <w:ind w:firstLine="480" w:firstLineChars="200"/>
        <w:jc w:val="left"/>
        <w:rPr>
          <w:rFonts w:ascii="仿宋_GB2312" w:hAnsi="华文中宋" w:eastAsia="仿宋_GB2312" w:cs="宋体"/>
          <w:kern w:val="0"/>
          <w:sz w:val="24"/>
        </w:rPr>
      </w:pPr>
      <w:r>
        <w:rPr>
          <w:rFonts w:hint="eastAsia" w:ascii="仿宋_GB2312" w:hAnsi="华文中宋" w:eastAsia="仿宋_GB2312" w:cs="宋体"/>
          <w:kern w:val="0"/>
          <w:sz w:val="24"/>
        </w:rPr>
        <w:t>（二）当年的工作计划和预算，年度工作计划包括当年计划开展的公益项目名称、实施地区、经费预算、执行单位等内容。</w:t>
      </w:r>
    </w:p>
    <w:p>
      <w:pPr>
        <w:widowControl/>
        <w:tabs>
          <w:tab w:val="left" w:pos="2268"/>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第五十</w:t>
      </w:r>
      <w:r>
        <w:rPr>
          <w:rFonts w:hAnsi="黑体" w:eastAsia="黑体" w:cs="宋体"/>
          <w:kern w:val="0"/>
          <w:sz w:val="24"/>
        </w:rPr>
        <w:t>八</w:t>
      </w:r>
      <w:r>
        <w:rPr>
          <w:rFonts w:hint="eastAsia" w:hAnsi="黑体" w:eastAsia="黑体" w:cs="宋体"/>
          <w:kern w:val="0"/>
          <w:sz w:val="24"/>
        </w:rPr>
        <w:t>条</w:t>
      </w:r>
      <w:r>
        <w:rPr>
          <w:rFonts w:hint="eastAsia" w:ascii="仿宋_GB2312" w:hAnsi="华文中宋" w:eastAsia="仿宋_GB2312" w:cs="宋体"/>
          <w:kern w:val="0"/>
          <w:sz w:val="24"/>
        </w:rPr>
        <w:t xml:space="preserve"> 本基金会进行年度报告、换届、更换法定代表人以及清算，应当进行财务审计。本基金会更换法定代表人以及清算，应当向登记管理机关提交经会计师事务所审计的财务报告。</w:t>
      </w:r>
    </w:p>
    <w:p>
      <w:pPr>
        <w:widowControl/>
        <w:tabs>
          <w:tab w:val="left" w:pos="2268"/>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第五十</w:t>
      </w:r>
      <w:r>
        <w:rPr>
          <w:rFonts w:hAnsi="黑体" w:eastAsia="黑体" w:cs="宋体"/>
          <w:kern w:val="0"/>
          <w:sz w:val="24"/>
        </w:rPr>
        <w:t>九</w:t>
      </w:r>
      <w:r>
        <w:rPr>
          <w:rFonts w:hint="eastAsia" w:hAnsi="黑体" w:eastAsia="黑体" w:cs="宋体"/>
          <w:kern w:val="0"/>
          <w:sz w:val="24"/>
        </w:rPr>
        <w:t>条</w:t>
      </w:r>
      <w:r>
        <w:rPr>
          <w:rFonts w:hint="eastAsia" w:ascii="仿宋_GB2312" w:hAnsi="华文中宋" w:eastAsia="仿宋_GB2312" w:cs="宋体"/>
          <w:kern w:val="0"/>
          <w:sz w:val="24"/>
        </w:rPr>
        <w:t xml:space="preserve"> 本基金会按照法律法规规定接受登记管理机关</w:t>
      </w:r>
      <w:r>
        <w:rPr>
          <w:rFonts w:hint="eastAsia" w:ascii="仿宋_GB2312" w:hAnsi="华文中宋" w:eastAsia="仿宋_GB2312" w:cs="宋体"/>
          <w:kern w:val="0"/>
          <w:sz w:val="24"/>
          <w:lang w:eastAsia="zh-CN"/>
        </w:rPr>
        <w:t>组织的</w:t>
      </w:r>
      <w:r>
        <w:rPr>
          <w:rFonts w:hint="eastAsia" w:ascii="仿宋_GB2312" w:hAnsi="华文中宋" w:eastAsia="仿宋_GB2312" w:cs="宋体"/>
          <w:kern w:val="0"/>
          <w:sz w:val="24"/>
        </w:rPr>
        <w:t>年度报告和抽查审计。</w:t>
      </w:r>
    </w:p>
    <w:p>
      <w:pPr>
        <w:widowControl/>
        <w:tabs>
          <w:tab w:val="left" w:pos="2268"/>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w:t>
      </w:r>
      <w:r>
        <w:rPr>
          <w:rFonts w:hAnsi="黑体" w:eastAsia="黑体" w:cs="宋体"/>
          <w:kern w:val="0"/>
          <w:sz w:val="24"/>
        </w:rPr>
        <w:t>六十</w:t>
      </w:r>
      <w:r>
        <w:rPr>
          <w:rFonts w:hint="eastAsia" w:hAnsi="黑体" w:eastAsia="黑体" w:cs="宋体"/>
          <w:kern w:val="0"/>
          <w:sz w:val="24"/>
        </w:rPr>
        <w:t>条</w:t>
      </w:r>
      <w:r>
        <w:rPr>
          <w:rFonts w:hint="eastAsia" w:ascii="仿宋_GB2312" w:hAnsi="华文中宋" w:eastAsia="仿宋_GB2312" w:cs="宋体"/>
          <w:kern w:val="0"/>
          <w:sz w:val="24"/>
        </w:rPr>
        <w:t xml:space="preserve"> 本基金会年度工作报告在登记管理机关指定的媒体上公布，接受社会公众的查询、监督。</w:t>
      </w:r>
    </w:p>
    <w:p>
      <w:pPr>
        <w:widowControl/>
        <w:adjustRightInd w:val="0"/>
        <w:spacing w:line="440" w:lineRule="exact"/>
        <w:jc w:val="center"/>
        <w:rPr>
          <w:rFonts w:ascii="华文中宋" w:hAnsi="华文中宋" w:eastAsia="华文中宋" w:cs="宋体"/>
          <w:kern w:val="0"/>
          <w:sz w:val="24"/>
        </w:rPr>
      </w:pPr>
    </w:p>
    <w:p>
      <w:pPr>
        <w:widowControl/>
        <w:adjustRightInd w:val="0"/>
        <w:spacing w:line="440" w:lineRule="exact"/>
        <w:jc w:val="center"/>
        <w:rPr>
          <w:rFonts w:ascii="宋体" w:hAnsi="宋体" w:cs="宋体"/>
          <w:kern w:val="0"/>
          <w:sz w:val="24"/>
        </w:rPr>
      </w:pPr>
      <w:r>
        <w:rPr>
          <w:rFonts w:hint="eastAsia" w:ascii="华文中宋" w:hAnsi="华文中宋" w:eastAsia="华文中宋" w:cs="宋体"/>
          <w:kern w:val="0"/>
          <w:sz w:val="24"/>
        </w:rPr>
        <w:t>第五章  终止和剩余财产处理</w:t>
      </w:r>
    </w:p>
    <w:p>
      <w:pPr>
        <w:widowControl/>
        <w:tabs>
          <w:tab w:val="left" w:pos="2268"/>
        </w:tabs>
        <w:adjustRightInd w:val="0"/>
        <w:spacing w:line="440" w:lineRule="exact"/>
        <w:ind w:firstLine="480" w:firstLineChars="200"/>
        <w:jc w:val="left"/>
        <w:rPr>
          <w:rFonts w:ascii="仿宋_GB2312" w:hAnsi="华文中宋" w:eastAsia="仿宋_GB2312" w:cs="宋体"/>
          <w:kern w:val="0"/>
          <w:sz w:val="24"/>
        </w:rPr>
      </w:pPr>
      <w:r>
        <w:rPr>
          <w:rFonts w:hint="eastAsia" w:hAnsi="黑体" w:eastAsia="黑体" w:cs="宋体"/>
          <w:kern w:val="0"/>
          <w:sz w:val="24"/>
        </w:rPr>
        <w:t>第</w:t>
      </w:r>
      <w:r>
        <w:rPr>
          <w:rFonts w:hAnsi="黑体" w:eastAsia="黑体" w:cs="宋体"/>
          <w:kern w:val="0"/>
          <w:sz w:val="24"/>
        </w:rPr>
        <w:t>六十一</w:t>
      </w:r>
      <w:r>
        <w:rPr>
          <w:rFonts w:hint="eastAsia" w:hAnsi="黑体" w:eastAsia="黑体" w:cs="宋体"/>
          <w:kern w:val="0"/>
          <w:sz w:val="24"/>
        </w:rPr>
        <w:t>条</w:t>
      </w:r>
      <w:r>
        <w:rPr>
          <w:rFonts w:hint="eastAsia" w:ascii="仿宋_GB2312" w:hAnsi="华文中宋" w:eastAsia="仿宋_GB2312" w:cs="宋体"/>
          <w:kern w:val="0"/>
          <w:sz w:val="24"/>
        </w:rPr>
        <w:t xml:space="preserve"> 本基金会有以下情形之一，应当终止：</w:t>
      </w:r>
    </w:p>
    <w:p>
      <w:pPr>
        <w:widowControl/>
        <w:tabs>
          <w:tab w:val="left" w:pos="2268"/>
        </w:tabs>
        <w:adjustRightInd w:val="0"/>
        <w:spacing w:line="440" w:lineRule="exact"/>
        <w:ind w:firstLine="680"/>
        <w:jc w:val="left"/>
        <w:rPr>
          <w:rFonts w:ascii="仿宋_GB2312" w:hAnsi="华文中宋" w:eastAsia="仿宋_GB2312" w:cs="宋体"/>
          <w:kern w:val="0"/>
          <w:sz w:val="24"/>
        </w:rPr>
      </w:pPr>
      <w:r>
        <w:rPr>
          <w:rFonts w:hint="eastAsia" w:ascii="仿宋_GB2312" w:hAnsi="华文中宋" w:eastAsia="仿宋_GB2312" w:cs="宋体"/>
          <w:kern w:val="0"/>
          <w:sz w:val="24"/>
        </w:rPr>
        <w:t>（一）完成章程规定的宗旨的；</w:t>
      </w:r>
    </w:p>
    <w:p>
      <w:pPr>
        <w:widowControl/>
        <w:tabs>
          <w:tab w:val="left" w:pos="2268"/>
        </w:tabs>
        <w:adjustRightInd w:val="0"/>
        <w:spacing w:line="440" w:lineRule="exact"/>
        <w:ind w:firstLine="680"/>
        <w:jc w:val="left"/>
        <w:rPr>
          <w:rFonts w:ascii="仿宋_GB2312" w:hAnsi="华文中宋" w:eastAsia="仿宋_GB2312" w:cs="宋体"/>
          <w:kern w:val="0"/>
          <w:sz w:val="24"/>
        </w:rPr>
      </w:pPr>
      <w:r>
        <w:rPr>
          <w:rFonts w:hint="eastAsia" w:ascii="仿宋_GB2312" w:hAnsi="华文中宋" w:eastAsia="仿宋_GB2312" w:cs="宋体"/>
          <w:kern w:val="0"/>
          <w:sz w:val="24"/>
        </w:rPr>
        <w:t>（二）无法按照章程规定的宗旨继续从事公益活动的；</w:t>
      </w:r>
    </w:p>
    <w:p>
      <w:pPr>
        <w:widowControl/>
        <w:tabs>
          <w:tab w:val="left" w:pos="2268"/>
        </w:tabs>
        <w:adjustRightInd w:val="0"/>
        <w:spacing w:line="440" w:lineRule="exact"/>
        <w:ind w:firstLine="680"/>
        <w:jc w:val="left"/>
        <w:rPr>
          <w:rFonts w:ascii="仿宋_GB2312" w:hAnsi="华文中宋" w:eastAsia="仿宋_GB2312" w:cs="宋体"/>
          <w:kern w:val="0"/>
          <w:sz w:val="24"/>
        </w:rPr>
      </w:pPr>
      <w:r>
        <w:rPr>
          <w:rFonts w:hint="eastAsia" w:ascii="仿宋_GB2312" w:hAnsi="华文中宋" w:eastAsia="仿宋_GB2312" w:cs="宋体"/>
          <w:kern w:val="0"/>
          <w:sz w:val="24"/>
        </w:rPr>
        <w:t>（三）基金会发生分立、合并的；</w:t>
      </w:r>
    </w:p>
    <w:p>
      <w:pPr>
        <w:widowControl/>
        <w:tabs>
          <w:tab w:val="left" w:pos="2268"/>
        </w:tabs>
        <w:adjustRightInd w:val="0"/>
        <w:spacing w:line="440" w:lineRule="exact"/>
        <w:ind w:firstLine="680"/>
        <w:jc w:val="left"/>
        <w:rPr>
          <w:rFonts w:ascii="仿宋_GB2312" w:hAnsi="华文中宋" w:eastAsia="仿宋_GB2312" w:cs="宋体"/>
          <w:kern w:val="0"/>
          <w:sz w:val="24"/>
        </w:rPr>
      </w:pPr>
      <w:r>
        <w:rPr>
          <w:rFonts w:hint="eastAsia" w:ascii="仿宋_GB2312" w:hAnsi="华文中宋" w:eastAsia="仿宋_GB2312" w:cs="宋体"/>
          <w:kern w:val="0"/>
          <w:sz w:val="24"/>
        </w:rPr>
        <w:t>（四）连续二年未从事慈善活动的；</w:t>
      </w:r>
    </w:p>
    <w:p>
      <w:pPr>
        <w:widowControl/>
        <w:tabs>
          <w:tab w:val="left" w:pos="2268"/>
        </w:tabs>
        <w:adjustRightInd w:val="0"/>
        <w:spacing w:line="440" w:lineRule="exact"/>
        <w:ind w:firstLine="680"/>
        <w:jc w:val="left"/>
        <w:rPr>
          <w:rFonts w:ascii="仿宋_GB2312" w:hAnsi="华文中宋" w:eastAsia="仿宋_GB2312" w:cs="宋体"/>
          <w:kern w:val="0"/>
          <w:sz w:val="24"/>
        </w:rPr>
      </w:pPr>
      <w:r>
        <w:rPr>
          <w:rFonts w:hint="eastAsia" w:ascii="仿宋_GB2312" w:hAnsi="华文中宋" w:eastAsia="仿宋_GB2312" w:cs="宋体"/>
          <w:kern w:val="0"/>
          <w:sz w:val="24"/>
        </w:rPr>
        <w:t>（五）依法被撤销登记或者吊销登记证书的；</w:t>
      </w:r>
    </w:p>
    <w:p>
      <w:pPr>
        <w:widowControl/>
        <w:tabs>
          <w:tab w:val="left" w:pos="2268"/>
        </w:tabs>
        <w:adjustRightInd w:val="0"/>
        <w:spacing w:line="440" w:lineRule="exact"/>
        <w:ind w:firstLine="720" w:firstLineChars="300"/>
        <w:jc w:val="left"/>
        <w:rPr>
          <w:rFonts w:ascii="仿宋_GB2312" w:hAnsi="华文中宋" w:eastAsia="仿宋_GB2312" w:cs="宋体"/>
          <w:kern w:val="0"/>
          <w:sz w:val="24"/>
        </w:rPr>
      </w:pPr>
      <w:r>
        <w:rPr>
          <w:rFonts w:hint="eastAsia" w:ascii="仿宋_GB2312" w:hAnsi="华文中宋" w:eastAsia="仿宋_GB2312" w:cs="宋体"/>
          <w:kern w:val="0"/>
          <w:sz w:val="24"/>
        </w:rPr>
        <w:t>（六）法律、行政法规规定应当终止的其他情形。</w:t>
      </w:r>
    </w:p>
    <w:p>
      <w:pPr>
        <w:widowControl/>
        <w:tabs>
          <w:tab w:val="left" w:pos="2268"/>
        </w:tabs>
        <w:adjustRightInd w:val="0"/>
        <w:spacing w:line="440" w:lineRule="exact"/>
        <w:ind w:firstLine="480" w:firstLineChars="200"/>
        <w:jc w:val="left"/>
        <w:rPr>
          <w:rFonts w:ascii="宋体" w:hAnsi="宋体" w:cs="宋体"/>
          <w:kern w:val="0"/>
          <w:sz w:val="24"/>
        </w:rPr>
      </w:pPr>
      <w:r>
        <w:rPr>
          <w:rFonts w:hint="eastAsia" w:hAnsi="黑体" w:eastAsia="黑体" w:cs="宋体"/>
          <w:kern w:val="0"/>
          <w:sz w:val="24"/>
        </w:rPr>
        <w:t>第六十二条</w:t>
      </w:r>
      <w:r>
        <w:rPr>
          <w:rFonts w:hint="eastAsia" w:hAnsi="宋体" w:eastAsia="仿宋_GB2312" w:cs="宋体"/>
          <w:kern w:val="0"/>
          <w:sz w:val="24"/>
        </w:rPr>
        <w:t>本基金会终止，应在理事会表决通过后</w:t>
      </w:r>
      <w:r>
        <w:rPr>
          <w:rFonts w:ascii="宋体" w:hAnsi="宋体" w:cs="宋体"/>
          <w:kern w:val="0"/>
          <w:sz w:val="24"/>
        </w:rPr>
        <w:t>15</w:t>
      </w:r>
      <w:r>
        <w:rPr>
          <w:rFonts w:hint="eastAsia" w:hAnsi="宋体" w:eastAsia="仿宋_GB2312" w:cs="宋体"/>
          <w:kern w:val="0"/>
          <w:sz w:val="24"/>
        </w:rPr>
        <w:t>日内，向登记管理机关申请注销登记。</w:t>
      </w:r>
    </w:p>
    <w:p>
      <w:pPr>
        <w:widowControl/>
        <w:tabs>
          <w:tab w:val="left" w:pos="2268"/>
        </w:tabs>
        <w:adjustRightInd w:val="0"/>
        <w:spacing w:line="440" w:lineRule="exact"/>
        <w:ind w:firstLine="480" w:firstLineChars="200"/>
        <w:jc w:val="left"/>
        <w:rPr>
          <w:rFonts w:hAnsi="宋体" w:eastAsia="仿宋_GB2312" w:cs="宋体"/>
          <w:kern w:val="0"/>
          <w:sz w:val="24"/>
        </w:rPr>
      </w:pPr>
      <w:r>
        <w:rPr>
          <w:rFonts w:hint="eastAsia" w:hAnsi="黑体" w:eastAsia="黑体" w:cs="宋体"/>
          <w:kern w:val="0"/>
          <w:sz w:val="24"/>
        </w:rPr>
        <w:t>第六十</w:t>
      </w:r>
      <w:r>
        <w:rPr>
          <w:rFonts w:hAnsi="黑体" w:eastAsia="黑体" w:cs="宋体"/>
          <w:kern w:val="0"/>
          <w:sz w:val="24"/>
        </w:rPr>
        <w:t>三</w:t>
      </w:r>
      <w:r>
        <w:rPr>
          <w:rFonts w:hint="eastAsia" w:hAnsi="黑体" w:eastAsia="黑体" w:cs="宋体"/>
          <w:kern w:val="0"/>
          <w:sz w:val="24"/>
        </w:rPr>
        <w:t>条</w:t>
      </w:r>
      <w:r>
        <w:rPr>
          <w:rFonts w:hint="eastAsia" w:hAnsi="宋体" w:eastAsia="仿宋_GB2312" w:cs="宋体"/>
          <w:kern w:val="0"/>
          <w:sz w:val="24"/>
        </w:rPr>
        <w:t>本基金会办理注销登记前，应当成立清算组织，在登记管理机关指导下完成清算工作。</w:t>
      </w:r>
    </w:p>
    <w:p>
      <w:pPr>
        <w:widowControl/>
        <w:tabs>
          <w:tab w:val="left" w:pos="2268"/>
        </w:tabs>
        <w:adjustRightInd w:val="0"/>
        <w:spacing w:line="440" w:lineRule="exact"/>
        <w:ind w:firstLine="480" w:firstLineChars="200"/>
        <w:jc w:val="left"/>
        <w:rPr>
          <w:rFonts w:hAnsi="宋体" w:eastAsia="仿宋_GB2312" w:cs="宋体"/>
          <w:kern w:val="0"/>
          <w:sz w:val="24"/>
        </w:rPr>
      </w:pPr>
      <w:r>
        <w:rPr>
          <w:rFonts w:hint="eastAsia" w:hAnsi="宋体" w:eastAsia="仿宋_GB2312" w:cs="宋体"/>
          <w:kern w:val="0"/>
          <w:sz w:val="24"/>
        </w:rPr>
        <w:t>本基金会应当自清算结束之日起</w:t>
      </w:r>
      <w:r>
        <w:rPr>
          <w:rFonts w:ascii="宋体" w:hAnsi="宋体" w:cs="宋体"/>
          <w:kern w:val="0"/>
          <w:sz w:val="24"/>
        </w:rPr>
        <w:t>15</w:t>
      </w:r>
      <w:r>
        <w:rPr>
          <w:rFonts w:hint="eastAsia" w:hAnsi="宋体" w:eastAsia="仿宋_GB2312" w:cs="宋体"/>
          <w:kern w:val="0"/>
          <w:sz w:val="24"/>
        </w:rPr>
        <w:t>日内向登记管理机关办理注销登记；在清算期间不开展清算以外的活动。</w:t>
      </w:r>
    </w:p>
    <w:p>
      <w:pPr>
        <w:widowControl/>
        <w:tabs>
          <w:tab w:val="left" w:pos="2268"/>
        </w:tabs>
        <w:adjustRightInd w:val="0"/>
        <w:spacing w:line="440" w:lineRule="exact"/>
        <w:ind w:firstLine="480" w:firstLineChars="200"/>
        <w:jc w:val="left"/>
        <w:rPr>
          <w:rFonts w:hAnsi="宋体" w:eastAsia="仿宋_GB2312" w:cs="宋体"/>
          <w:kern w:val="0"/>
          <w:sz w:val="24"/>
        </w:rPr>
      </w:pPr>
      <w:r>
        <w:rPr>
          <w:rFonts w:hint="eastAsia" w:hAnsi="黑体" w:eastAsia="黑体" w:cs="宋体"/>
          <w:kern w:val="0"/>
          <w:sz w:val="24"/>
        </w:rPr>
        <w:t>第六十</w:t>
      </w:r>
      <w:r>
        <w:rPr>
          <w:rFonts w:hAnsi="黑体" w:eastAsia="黑体" w:cs="宋体"/>
          <w:kern w:val="0"/>
          <w:sz w:val="24"/>
        </w:rPr>
        <w:t>四</w:t>
      </w:r>
      <w:r>
        <w:rPr>
          <w:rFonts w:hint="eastAsia" w:hAnsi="黑体" w:eastAsia="黑体" w:cs="宋体"/>
          <w:kern w:val="0"/>
          <w:sz w:val="24"/>
        </w:rPr>
        <w:t>条</w:t>
      </w:r>
      <w:r>
        <w:rPr>
          <w:rFonts w:eastAsia="黑体"/>
          <w:kern w:val="0"/>
          <w:sz w:val="24"/>
        </w:rPr>
        <w:t xml:space="preserve">  </w:t>
      </w:r>
      <w:r>
        <w:rPr>
          <w:rFonts w:hint="eastAsia" w:hAnsi="宋体" w:eastAsia="仿宋_GB2312" w:cs="宋体"/>
          <w:kern w:val="0"/>
          <w:sz w:val="24"/>
        </w:rPr>
        <w:t>本基金会注销后的剩余财产，应当在登记管理机关的监督下，捐赠</w:t>
      </w:r>
      <w:r>
        <w:rPr>
          <w:rFonts w:hint="eastAsia" w:hAnsi="宋体" w:eastAsia="仿宋_GB2312" w:cs="宋体"/>
          <w:kern w:val="0"/>
          <w:sz w:val="24"/>
          <w:lang w:eastAsia="zh-CN"/>
        </w:rPr>
        <w:t>给予</w:t>
      </w:r>
      <w:r>
        <w:rPr>
          <w:rFonts w:hint="eastAsia" w:hAnsi="宋体" w:eastAsia="仿宋_GB2312" w:cs="宋体"/>
          <w:kern w:val="0"/>
          <w:sz w:val="24"/>
        </w:rPr>
        <w:t>本基金会宗旨相同或者相近的社会公益组织。</w:t>
      </w:r>
    </w:p>
    <w:p>
      <w:pPr>
        <w:widowControl/>
        <w:tabs>
          <w:tab w:val="left" w:pos="2268"/>
        </w:tabs>
        <w:adjustRightInd w:val="0"/>
        <w:spacing w:line="440" w:lineRule="exact"/>
        <w:jc w:val="left"/>
        <w:rPr>
          <w:rFonts w:ascii="宋体" w:hAnsi="宋体" w:cs="宋体"/>
          <w:kern w:val="0"/>
          <w:sz w:val="24"/>
        </w:rPr>
      </w:pPr>
    </w:p>
    <w:p>
      <w:pPr>
        <w:widowControl/>
        <w:adjustRightInd w:val="0"/>
        <w:snapToGrid w:val="0"/>
        <w:spacing w:line="440" w:lineRule="exact"/>
        <w:ind w:firstLine="560"/>
        <w:jc w:val="center"/>
        <w:rPr>
          <w:rFonts w:ascii="宋体" w:hAnsi="宋体" w:eastAsia="黑体" w:cs="宋体"/>
          <w:kern w:val="0"/>
          <w:sz w:val="24"/>
        </w:rPr>
      </w:pPr>
    </w:p>
    <w:p>
      <w:pPr>
        <w:widowControl/>
        <w:adjustRightInd w:val="0"/>
        <w:snapToGrid w:val="0"/>
        <w:spacing w:line="440" w:lineRule="exact"/>
        <w:ind w:firstLine="560"/>
        <w:jc w:val="center"/>
        <w:rPr>
          <w:rFonts w:ascii="仿宋_GB2312" w:eastAsia="仿宋_GB2312"/>
          <w:b/>
          <w:bCs/>
          <w:kern w:val="0"/>
          <w:sz w:val="24"/>
        </w:rPr>
      </w:pPr>
      <w:r>
        <w:rPr>
          <w:rFonts w:ascii="宋体" w:hAnsi="宋体" w:eastAsia="黑体" w:cs="宋体"/>
          <w:kern w:val="0"/>
          <w:sz w:val="24"/>
        </w:rPr>
        <w:t> </w:t>
      </w:r>
      <w:r>
        <w:rPr>
          <w:rFonts w:hint="eastAsia" w:ascii="华文中宋" w:hAnsi="华文中宋" w:eastAsia="华文中宋" w:cs="宋体"/>
          <w:kern w:val="0"/>
          <w:sz w:val="24"/>
        </w:rPr>
        <w:t>第六章信息公开</w:t>
      </w:r>
    </w:p>
    <w:p>
      <w:pPr>
        <w:widowControl/>
        <w:adjustRightInd w:val="0"/>
        <w:spacing w:line="440" w:lineRule="exact"/>
        <w:ind w:firstLine="480" w:firstLineChars="200"/>
        <w:jc w:val="left"/>
        <w:rPr>
          <w:rFonts w:hAnsi="宋体" w:eastAsia="仿宋_GB2312" w:cs="宋体"/>
          <w:kern w:val="0"/>
          <w:sz w:val="24"/>
        </w:rPr>
      </w:pPr>
      <w:r>
        <w:rPr>
          <w:rFonts w:hint="eastAsia" w:hAnsi="黑体" w:eastAsia="黑体" w:cs="宋体"/>
          <w:kern w:val="0"/>
          <w:sz w:val="24"/>
        </w:rPr>
        <w:t>第六十</w:t>
      </w:r>
      <w:r>
        <w:rPr>
          <w:rFonts w:hAnsi="黑体" w:eastAsia="黑体" w:cs="宋体"/>
          <w:kern w:val="0"/>
          <w:sz w:val="24"/>
        </w:rPr>
        <w:t>五</w:t>
      </w:r>
      <w:r>
        <w:rPr>
          <w:rFonts w:hint="eastAsia" w:hAnsi="黑体" w:eastAsia="黑体" w:cs="宋体"/>
          <w:kern w:val="0"/>
          <w:sz w:val="24"/>
        </w:rPr>
        <w:t>条</w:t>
      </w:r>
      <w:r>
        <w:rPr>
          <w:rFonts w:hint="eastAsia" w:hAnsi="宋体" w:eastAsia="仿宋_GB2312" w:cs="宋体"/>
          <w:kern w:val="0"/>
          <w:sz w:val="24"/>
        </w:rPr>
        <w:t>本基金会应当依法履行信息公开义务。信息公开应当真实、完整、及时。</w:t>
      </w:r>
    </w:p>
    <w:p>
      <w:pPr>
        <w:widowControl/>
        <w:adjustRightInd w:val="0"/>
        <w:spacing w:line="440" w:lineRule="exact"/>
        <w:ind w:firstLine="480" w:firstLineChars="200"/>
        <w:jc w:val="left"/>
        <w:rPr>
          <w:rFonts w:hAnsi="宋体" w:eastAsia="仿宋_GB2312" w:cs="宋体"/>
          <w:kern w:val="0"/>
          <w:sz w:val="24"/>
        </w:rPr>
      </w:pPr>
      <w:r>
        <w:rPr>
          <w:rFonts w:hint="eastAsia" w:hAnsi="宋体" w:eastAsia="仿宋_GB2312" w:cs="宋体"/>
          <w:kern w:val="0"/>
          <w:sz w:val="24"/>
        </w:rPr>
        <w:t>本基金会应当建立信息公开制度，明确信息公开的范围、方式和责任。</w:t>
      </w:r>
    </w:p>
    <w:p>
      <w:pPr>
        <w:widowControl/>
        <w:adjustRightInd w:val="0"/>
        <w:spacing w:line="440" w:lineRule="exact"/>
        <w:ind w:firstLine="480" w:firstLineChars="200"/>
        <w:jc w:val="left"/>
        <w:rPr>
          <w:rFonts w:hAnsi="宋体" w:eastAsia="仿宋_GB2312" w:cs="宋体"/>
          <w:kern w:val="0"/>
          <w:sz w:val="24"/>
        </w:rPr>
      </w:pPr>
      <w:r>
        <w:rPr>
          <w:rFonts w:hint="eastAsia" w:hAnsi="宋体" w:eastAsia="仿宋_GB2312" w:cs="宋体"/>
          <w:kern w:val="0"/>
          <w:sz w:val="24"/>
        </w:rPr>
        <w:t>本基金会应当对信息的真实性负责，不得有虚假记载、误导性陈述或者重大遗漏，不得以新闻发布、广告推广等形式代替应当履行的信息公开义务。</w:t>
      </w:r>
    </w:p>
    <w:p>
      <w:pPr>
        <w:widowControl/>
        <w:adjustRightInd w:val="0"/>
        <w:snapToGrid w:val="0"/>
        <w:spacing w:line="440" w:lineRule="exact"/>
        <w:ind w:firstLine="480" w:firstLineChars="200"/>
        <w:jc w:val="left"/>
        <w:rPr>
          <w:rFonts w:ascii="仿宋_GB2312" w:hAnsi="宋体" w:eastAsia="仿宋_GB2312" w:cs="宋体"/>
          <w:kern w:val="0"/>
          <w:sz w:val="24"/>
        </w:rPr>
      </w:pPr>
      <w:r>
        <w:rPr>
          <w:rFonts w:hint="eastAsia" w:hAnsi="黑体" w:eastAsia="黑体" w:cs="宋体"/>
          <w:kern w:val="0"/>
          <w:sz w:val="24"/>
        </w:rPr>
        <w:t>第六十六条</w:t>
      </w:r>
      <w:r>
        <w:rPr>
          <w:rFonts w:hint="eastAsia" w:hAnsi="宋体" w:eastAsia="仿宋_GB2312" w:cs="宋体"/>
          <w:kern w:val="0"/>
          <w:sz w:val="24"/>
        </w:rPr>
        <w:t>本基金会应当建立新闻发言人制度，及时发布相关新闻、公开相关信息、回应社会关切、加强舆论引导。</w:t>
      </w:r>
    </w:p>
    <w:p>
      <w:pPr>
        <w:widowControl/>
        <w:adjustRightInd w:val="0"/>
        <w:snapToGrid w:val="0"/>
        <w:spacing w:line="440" w:lineRule="exact"/>
        <w:ind w:firstLine="480" w:firstLineChars="200"/>
        <w:jc w:val="left"/>
        <w:rPr>
          <w:rFonts w:ascii="仿宋_GB2312" w:hAnsi="宋体" w:eastAsia="仿宋_GB2312" w:cs="宋体"/>
          <w:kern w:val="0"/>
          <w:sz w:val="24"/>
        </w:rPr>
      </w:pPr>
      <w:r>
        <w:rPr>
          <w:rFonts w:hint="eastAsia" w:hAnsi="黑体" w:eastAsia="黑体" w:cs="宋体"/>
          <w:kern w:val="0"/>
          <w:sz w:val="24"/>
        </w:rPr>
        <w:t>第六十</w:t>
      </w:r>
      <w:r>
        <w:rPr>
          <w:rFonts w:hAnsi="黑体" w:eastAsia="黑体" w:cs="宋体"/>
          <w:kern w:val="0"/>
          <w:sz w:val="24"/>
        </w:rPr>
        <w:t>七</w:t>
      </w:r>
      <w:r>
        <w:rPr>
          <w:rFonts w:hint="eastAsia" w:hAnsi="黑体" w:eastAsia="黑体" w:cs="宋体"/>
          <w:kern w:val="0"/>
          <w:sz w:val="24"/>
        </w:rPr>
        <w:t>条</w:t>
      </w:r>
      <w:r>
        <w:rPr>
          <w:rFonts w:hint="eastAsia" w:hAnsi="宋体" w:eastAsia="仿宋_GB2312" w:cs="宋体"/>
          <w:kern w:val="0"/>
          <w:sz w:val="24"/>
        </w:rPr>
        <w:t>本基金会自觉接受社会公众、新闻媒体的监督，依法加强自律，提高慈善公信力。</w:t>
      </w:r>
    </w:p>
    <w:p>
      <w:pPr>
        <w:widowControl/>
        <w:adjustRightInd w:val="0"/>
        <w:snapToGrid w:val="0"/>
        <w:spacing w:line="440" w:lineRule="exact"/>
        <w:ind w:firstLine="480" w:firstLineChars="200"/>
        <w:jc w:val="left"/>
        <w:rPr>
          <w:rFonts w:hAnsi="宋体" w:eastAsia="仿宋_GB2312" w:cs="宋体"/>
          <w:kern w:val="0"/>
          <w:sz w:val="24"/>
        </w:rPr>
      </w:pPr>
      <w:r>
        <w:rPr>
          <w:rFonts w:hint="eastAsia" w:hAnsi="黑体" w:eastAsia="黑体" w:cs="宋体"/>
          <w:kern w:val="0"/>
          <w:sz w:val="24"/>
        </w:rPr>
        <w:t>第六十</w:t>
      </w:r>
      <w:r>
        <w:rPr>
          <w:rFonts w:hAnsi="黑体" w:eastAsia="黑体" w:cs="宋体"/>
          <w:kern w:val="0"/>
          <w:sz w:val="24"/>
        </w:rPr>
        <w:t>八</w:t>
      </w:r>
      <w:r>
        <w:rPr>
          <w:rFonts w:hint="eastAsia" w:hAnsi="黑体" w:eastAsia="黑体" w:cs="宋体"/>
          <w:kern w:val="0"/>
          <w:sz w:val="24"/>
        </w:rPr>
        <w:t>条</w:t>
      </w:r>
      <w:r>
        <w:rPr>
          <w:rFonts w:hint="eastAsia" w:hAnsi="宋体" w:eastAsia="仿宋_GB2312" w:cs="宋体"/>
          <w:kern w:val="0"/>
          <w:sz w:val="24"/>
        </w:rPr>
        <w:t>本基金会实行诚信承诺制度，主动签署诚信承诺书并向社会公开。</w:t>
      </w:r>
    </w:p>
    <w:p>
      <w:pPr>
        <w:widowControl/>
        <w:adjustRightInd w:val="0"/>
        <w:snapToGrid w:val="0"/>
        <w:spacing w:line="440" w:lineRule="exact"/>
        <w:ind w:firstLine="560"/>
        <w:jc w:val="center"/>
        <w:rPr>
          <w:rFonts w:ascii="华文中宋" w:hAnsi="华文中宋" w:eastAsia="华文中宋" w:cs="宋体"/>
          <w:kern w:val="0"/>
          <w:sz w:val="24"/>
        </w:rPr>
      </w:pPr>
    </w:p>
    <w:p>
      <w:pPr>
        <w:widowControl/>
        <w:adjustRightInd w:val="0"/>
        <w:snapToGrid w:val="0"/>
        <w:spacing w:line="440" w:lineRule="exact"/>
        <w:ind w:firstLine="560"/>
        <w:jc w:val="center"/>
        <w:rPr>
          <w:rFonts w:ascii="宋体" w:hAnsi="宋体"/>
          <w:sz w:val="24"/>
        </w:rPr>
      </w:pPr>
      <w:r>
        <w:rPr>
          <w:rFonts w:hint="eastAsia" w:ascii="华文中宋" w:hAnsi="华文中宋" w:eastAsia="华文中宋" w:cs="宋体"/>
          <w:kern w:val="0"/>
          <w:sz w:val="24"/>
        </w:rPr>
        <w:t>第七章党建工作</w:t>
      </w:r>
    </w:p>
    <w:p>
      <w:pPr>
        <w:pStyle w:val="5"/>
        <w:spacing w:before="0" w:beforeAutospacing="0" w:after="0" w:afterAutospacing="0" w:line="440" w:lineRule="exact"/>
        <w:ind w:firstLine="480" w:firstLineChars="200"/>
        <w:rPr>
          <w:rFonts w:ascii="Calibri" w:eastAsia="仿宋_GB2312"/>
        </w:rPr>
      </w:pPr>
      <w:r>
        <w:rPr>
          <w:rFonts w:hint="eastAsia" w:ascii="Calibri" w:hAnsi="黑体" w:eastAsia="黑体"/>
        </w:rPr>
        <w:t>第六十</w:t>
      </w:r>
      <w:r>
        <w:rPr>
          <w:rFonts w:ascii="Calibri" w:hAnsi="黑体" w:eastAsia="黑体"/>
        </w:rPr>
        <w:t>九</w:t>
      </w:r>
      <w:r>
        <w:rPr>
          <w:rFonts w:hint="eastAsia" w:ascii="Calibri" w:hAnsi="黑体" w:eastAsia="黑体"/>
        </w:rPr>
        <w:t>条</w:t>
      </w:r>
      <w:r>
        <w:rPr>
          <w:rFonts w:hint="eastAsia" w:ascii="Calibri" w:eastAsia="仿宋_GB2312"/>
        </w:rPr>
        <w:t>本基金会拥护和支持中国共产党的全面领导，执行党的路线、方针和政策，走中国特色社会组织发展之路。</w:t>
      </w:r>
    </w:p>
    <w:p>
      <w:pPr>
        <w:pStyle w:val="5"/>
        <w:spacing w:before="0" w:beforeAutospacing="0" w:after="0" w:afterAutospacing="0" w:line="440" w:lineRule="exact"/>
        <w:ind w:firstLine="480" w:firstLineChars="200"/>
        <w:rPr>
          <w:rFonts w:ascii="Calibri" w:eastAsia="仿宋_GB2312"/>
        </w:rPr>
      </w:pPr>
      <w:r>
        <w:rPr>
          <w:rFonts w:hint="eastAsia" w:ascii="Calibri" w:hAnsi="黑体" w:eastAsia="黑体"/>
        </w:rPr>
        <w:t>第</w:t>
      </w:r>
      <w:r>
        <w:rPr>
          <w:rFonts w:ascii="Calibri" w:hAnsi="黑体" w:eastAsia="黑体"/>
        </w:rPr>
        <w:t>七十</w:t>
      </w:r>
      <w:r>
        <w:rPr>
          <w:rFonts w:hint="eastAsia" w:ascii="Calibri" w:hAnsi="黑体" w:eastAsia="黑体"/>
        </w:rPr>
        <w:t>条</w:t>
      </w:r>
      <w:r>
        <w:rPr>
          <w:rFonts w:hint="eastAsia" w:ascii="Calibri" w:eastAsia="仿宋_GB2312"/>
        </w:rPr>
        <w:t>本基金会根据中国共产党章程的规定，设立中国共产党的组织，开展党的活动，为党组织的活动提供必要条件。如暂不能单独建立党组织，支持通过联合建立党组织、选派党建工作联络员等方式，在本组织开展党的工作。</w:t>
      </w:r>
    </w:p>
    <w:p>
      <w:pPr>
        <w:pStyle w:val="5"/>
        <w:spacing w:before="0" w:beforeAutospacing="0" w:after="0" w:afterAutospacing="0" w:line="440" w:lineRule="exact"/>
        <w:ind w:firstLine="480" w:firstLineChars="200"/>
        <w:rPr>
          <w:rFonts w:ascii="Calibri" w:eastAsia="仿宋_GB2312"/>
        </w:rPr>
      </w:pPr>
      <w:r>
        <w:rPr>
          <w:rFonts w:hint="eastAsia" w:ascii="Calibri" w:hAnsi="黑体" w:eastAsia="黑体"/>
        </w:rPr>
        <w:t>第七十一条</w:t>
      </w:r>
      <w:r>
        <w:rPr>
          <w:rFonts w:hint="eastAsia" w:ascii="Calibri" w:eastAsia="仿宋_GB2312"/>
        </w:rPr>
        <w:t>本基金会党组织是党在基金会中的战斗堡垒，发挥政治核心作用。基本职能是保证政治方向，团结凝聚群众，推动基金会发展，建设先进文化，服务人才成长，加强党组织自身建设。</w:t>
      </w:r>
    </w:p>
    <w:p>
      <w:pPr>
        <w:pStyle w:val="5"/>
        <w:spacing w:before="0" w:beforeAutospacing="0" w:after="0" w:afterAutospacing="0" w:line="440" w:lineRule="exact"/>
        <w:ind w:firstLine="480" w:firstLineChars="200"/>
        <w:rPr>
          <w:rFonts w:ascii="Calibri" w:eastAsia="仿宋_GB2312"/>
        </w:rPr>
      </w:pPr>
      <w:r>
        <w:rPr>
          <w:rFonts w:hint="eastAsia" w:ascii="Calibri" w:hAnsi="黑体" w:eastAsia="黑体"/>
        </w:rPr>
        <w:t>第七十二条</w:t>
      </w:r>
      <w:r>
        <w:rPr>
          <w:rFonts w:hint="eastAsia" w:ascii="Calibri" w:eastAsia="仿宋_GB2312"/>
        </w:rPr>
        <w:t>本基金会变更、撤并或注销，党组织应及时向上级党组织报告，并做好党员组织关系转移等相关工作；本基金会换届选举时，应先征求上级党组织对主要负责人审核意见。</w:t>
      </w:r>
    </w:p>
    <w:p>
      <w:pPr>
        <w:pStyle w:val="5"/>
        <w:spacing w:before="0" w:beforeAutospacing="0" w:after="0" w:afterAutospacing="0" w:line="440" w:lineRule="exact"/>
        <w:ind w:firstLine="480" w:firstLineChars="200"/>
        <w:rPr>
          <w:rFonts w:ascii="Calibri" w:eastAsia="仿宋_GB2312"/>
        </w:rPr>
      </w:pPr>
      <w:r>
        <w:rPr>
          <w:rFonts w:ascii="黑体" w:hAnsi="黑体" w:eastAsia="黑体"/>
        </w:rPr>
        <w:t>第</w:t>
      </w:r>
      <w:r>
        <w:rPr>
          <w:rFonts w:hint="eastAsia" w:ascii="黑体" w:hAnsi="黑体" w:eastAsia="黑体"/>
        </w:rPr>
        <w:t>七十</w:t>
      </w:r>
      <w:r>
        <w:rPr>
          <w:rFonts w:ascii="黑体" w:hAnsi="黑体" w:eastAsia="黑体"/>
        </w:rPr>
        <w:t>三条</w:t>
      </w:r>
      <w:r>
        <w:rPr>
          <w:rFonts w:hint="eastAsia" w:ascii="Calibri" w:eastAsia="仿宋_GB2312"/>
        </w:rPr>
        <w:t>本基金会为党组织开展活动、做好工作提供必要的场地、人员和经费支持，将党建工作经费纳入管理费用列支，支持党组织建设活动阵地。</w:t>
      </w:r>
    </w:p>
    <w:p>
      <w:pPr>
        <w:pStyle w:val="5"/>
        <w:spacing w:before="0" w:beforeAutospacing="0" w:after="0" w:afterAutospacing="0" w:line="440" w:lineRule="exact"/>
        <w:ind w:firstLine="480" w:firstLineChars="200"/>
        <w:rPr>
          <w:rFonts w:ascii="Calibri" w:eastAsia="仿宋_GB2312"/>
        </w:rPr>
      </w:pPr>
      <w:r>
        <w:rPr>
          <w:rFonts w:ascii="黑体" w:hAnsi="黑体" w:eastAsia="黑体"/>
        </w:rPr>
        <w:t>第</w:t>
      </w:r>
      <w:r>
        <w:rPr>
          <w:rFonts w:hint="eastAsia" w:ascii="黑体" w:hAnsi="黑体" w:eastAsia="黑体"/>
        </w:rPr>
        <w:t>七十</w:t>
      </w:r>
      <w:r>
        <w:rPr>
          <w:rFonts w:ascii="黑体" w:hAnsi="黑体" w:eastAsia="黑体"/>
        </w:rPr>
        <w:t>四条</w:t>
      </w:r>
      <w:r>
        <w:rPr>
          <w:rFonts w:hint="eastAsia" w:ascii="Calibri" w:eastAsia="仿宋_GB2312"/>
        </w:rPr>
        <w:t>本基金会支持领导班子与党组织领导班子交叉任职，优先推荐基金会领导班子中的中共正式党员担任党的组织以及纪检组织负责人。</w:t>
      </w:r>
    </w:p>
    <w:p>
      <w:pPr>
        <w:pStyle w:val="5"/>
        <w:spacing w:before="0" w:beforeAutospacing="0" w:after="0" w:afterAutospacing="0" w:line="440" w:lineRule="exact"/>
        <w:ind w:firstLine="480" w:firstLineChars="200"/>
        <w:rPr>
          <w:rFonts w:ascii="仿宋_GB2312" w:eastAsia="仿宋_GB2312"/>
        </w:rPr>
      </w:pPr>
      <w:r>
        <w:rPr>
          <w:rFonts w:ascii="黑体" w:hAnsi="黑体" w:eastAsia="黑体"/>
        </w:rPr>
        <w:t>第</w:t>
      </w:r>
      <w:r>
        <w:rPr>
          <w:rFonts w:hint="eastAsia" w:ascii="黑体" w:hAnsi="黑体" w:eastAsia="黑体"/>
        </w:rPr>
        <w:t>七十</w:t>
      </w:r>
      <w:r>
        <w:rPr>
          <w:rFonts w:ascii="黑体" w:hAnsi="黑体" w:eastAsia="黑体"/>
        </w:rPr>
        <w:t>五条</w:t>
      </w:r>
      <w:r>
        <w:rPr>
          <w:rFonts w:hint="eastAsia" w:ascii="仿宋_GB2312" w:eastAsia="仿宋_GB2312"/>
        </w:rPr>
        <w:t>本基金会支持党组织对基金会重要事项决策、重要业务活动、大额经费开支、接收大额捐赠、开展涉外活动等提出意见。</w:t>
      </w:r>
    </w:p>
    <w:p>
      <w:pPr>
        <w:widowControl/>
        <w:adjustRightInd w:val="0"/>
        <w:spacing w:line="440" w:lineRule="exact"/>
        <w:jc w:val="center"/>
        <w:rPr>
          <w:rFonts w:ascii="华文中宋" w:hAnsi="华文中宋" w:eastAsia="华文中宋" w:cs="宋体"/>
          <w:kern w:val="0"/>
          <w:sz w:val="24"/>
        </w:rPr>
      </w:pPr>
    </w:p>
    <w:p>
      <w:pPr>
        <w:widowControl/>
        <w:adjustRightInd w:val="0"/>
        <w:spacing w:line="440" w:lineRule="exact"/>
        <w:jc w:val="center"/>
        <w:rPr>
          <w:rFonts w:ascii="宋体" w:hAnsi="宋体" w:cs="宋体"/>
          <w:kern w:val="0"/>
          <w:sz w:val="24"/>
        </w:rPr>
      </w:pPr>
      <w:r>
        <w:rPr>
          <w:rFonts w:hint="eastAsia" w:ascii="华文中宋" w:hAnsi="华文中宋" w:eastAsia="华文中宋" w:cs="宋体"/>
          <w:kern w:val="0"/>
          <w:sz w:val="24"/>
        </w:rPr>
        <w:t>第八章  章程修改</w:t>
      </w:r>
    </w:p>
    <w:p>
      <w:pPr>
        <w:widowControl/>
        <w:tabs>
          <w:tab w:val="left" w:pos="2268"/>
        </w:tabs>
        <w:adjustRightInd w:val="0"/>
        <w:spacing w:line="440" w:lineRule="exact"/>
        <w:ind w:firstLine="480" w:firstLineChars="200"/>
        <w:jc w:val="left"/>
        <w:rPr>
          <w:rFonts w:ascii="宋体" w:hAnsi="宋体" w:cs="宋体"/>
          <w:kern w:val="0"/>
          <w:sz w:val="24"/>
        </w:rPr>
      </w:pPr>
      <w:r>
        <w:rPr>
          <w:rFonts w:hint="eastAsia" w:hAnsi="黑体" w:eastAsia="黑体" w:cs="宋体"/>
          <w:kern w:val="0"/>
          <w:sz w:val="24"/>
        </w:rPr>
        <w:t>第七十</w:t>
      </w:r>
      <w:r>
        <w:rPr>
          <w:rFonts w:hAnsi="黑体" w:eastAsia="黑体" w:cs="宋体"/>
          <w:kern w:val="0"/>
          <w:sz w:val="24"/>
        </w:rPr>
        <w:t>六</w:t>
      </w:r>
      <w:r>
        <w:rPr>
          <w:rFonts w:hint="eastAsia" w:hAnsi="黑体" w:eastAsia="黑体" w:cs="宋体"/>
          <w:kern w:val="0"/>
          <w:sz w:val="24"/>
        </w:rPr>
        <w:t>条</w:t>
      </w:r>
      <w:r>
        <w:rPr>
          <w:rFonts w:hint="eastAsia" w:hAnsi="宋体" w:eastAsia="仿宋_GB2312" w:cs="宋体"/>
          <w:kern w:val="0"/>
          <w:sz w:val="24"/>
        </w:rPr>
        <w:t>本章程的修改，须经理事会表决通过后</w:t>
      </w:r>
      <w:r>
        <w:rPr>
          <w:rFonts w:ascii="宋体" w:hAnsi="宋体" w:cs="宋体"/>
          <w:kern w:val="0"/>
          <w:sz w:val="24"/>
        </w:rPr>
        <w:t>15</w:t>
      </w:r>
      <w:r>
        <w:rPr>
          <w:rFonts w:hint="eastAsia" w:hAnsi="宋体" w:eastAsia="仿宋_GB2312" w:cs="宋体"/>
          <w:kern w:val="0"/>
          <w:sz w:val="24"/>
        </w:rPr>
        <w:t>日内，报登记管理机关核准。</w:t>
      </w:r>
    </w:p>
    <w:p>
      <w:pPr>
        <w:widowControl/>
        <w:adjustRightInd w:val="0"/>
        <w:spacing w:line="440" w:lineRule="exact"/>
        <w:jc w:val="center"/>
        <w:rPr>
          <w:rFonts w:ascii="华文中宋" w:hAnsi="华文中宋" w:eastAsia="华文中宋" w:cs="宋体"/>
          <w:kern w:val="0"/>
          <w:sz w:val="24"/>
        </w:rPr>
      </w:pPr>
    </w:p>
    <w:p>
      <w:pPr>
        <w:widowControl/>
        <w:adjustRightInd w:val="0"/>
        <w:spacing w:line="440" w:lineRule="exact"/>
        <w:jc w:val="center"/>
        <w:rPr>
          <w:rFonts w:ascii="宋体" w:hAnsi="宋体" w:cs="宋体"/>
          <w:kern w:val="0"/>
          <w:sz w:val="24"/>
        </w:rPr>
      </w:pPr>
      <w:r>
        <w:rPr>
          <w:rFonts w:hint="eastAsia" w:ascii="华文中宋" w:hAnsi="华文中宋" w:eastAsia="华文中宋" w:cs="宋体"/>
          <w:kern w:val="0"/>
          <w:sz w:val="24"/>
        </w:rPr>
        <w:t>第九章  附则</w:t>
      </w:r>
    </w:p>
    <w:p>
      <w:pPr>
        <w:widowControl/>
        <w:tabs>
          <w:tab w:val="left" w:pos="2268"/>
        </w:tabs>
        <w:adjustRightInd w:val="0"/>
        <w:spacing w:line="440" w:lineRule="exact"/>
        <w:ind w:firstLine="480" w:firstLineChars="200"/>
        <w:jc w:val="left"/>
        <w:rPr>
          <w:rFonts w:ascii="宋体" w:hAnsi="宋体" w:cs="宋体"/>
          <w:kern w:val="0"/>
          <w:sz w:val="24"/>
        </w:rPr>
      </w:pPr>
      <w:r>
        <w:rPr>
          <w:rFonts w:hint="eastAsia" w:hAnsi="黑体" w:eastAsia="黑体" w:cs="宋体"/>
          <w:kern w:val="0"/>
          <w:sz w:val="24"/>
        </w:rPr>
        <w:t>第七十</w:t>
      </w:r>
      <w:r>
        <w:rPr>
          <w:rFonts w:hAnsi="黑体" w:eastAsia="黑体" w:cs="宋体"/>
          <w:kern w:val="0"/>
          <w:sz w:val="24"/>
        </w:rPr>
        <w:t>七</w:t>
      </w:r>
      <w:r>
        <w:rPr>
          <w:rFonts w:hint="eastAsia" w:hAnsi="黑体" w:eastAsia="黑体" w:cs="宋体"/>
          <w:kern w:val="0"/>
          <w:sz w:val="24"/>
        </w:rPr>
        <w:t>条</w:t>
      </w:r>
      <w:r>
        <w:rPr>
          <w:rFonts w:hint="eastAsia" w:hAnsi="宋体" w:eastAsia="仿宋_GB2312" w:cs="宋体"/>
          <w:kern w:val="0"/>
          <w:sz w:val="24"/>
        </w:rPr>
        <w:t>本章程经</w:t>
      </w:r>
      <w:r>
        <w:rPr>
          <w:rFonts w:hint="eastAsia" w:hAnsi="宋体" w:eastAsia="仿宋_GB2312" w:cs="宋体"/>
          <w:kern w:val="0"/>
          <w:sz w:val="24"/>
          <w:lang w:val="en-US" w:eastAsia="zh-CN"/>
        </w:rPr>
        <w:t>2023</w:t>
      </w:r>
      <w:r>
        <w:rPr>
          <w:rFonts w:hint="eastAsia" w:hAnsi="宋体" w:eastAsia="仿宋_GB2312" w:cs="宋体"/>
          <w:kern w:val="0"/>
          <w:sz w:val="24"/>
        </w:rPr>
        <w:t>年</w:t>
      </w:r>
      <w:r>
        <w:rPr>
          <w:rFonts w:hint="eastAsia" w:hAnsi="宋体" w:eastAsia="仿宋_GB2312" w:cs="宋体"/>
          <w:kern w:val="0"/>
          <w:sz w:val="24"/>
          <w:lang w:val="en-US" w:eastAsia="zh-CN"/>
        </w:rPr>
        <w:t>6</w:t>
      </w:r>
      <w:r>
        <w:rPr>
          <w:rFonts w:hint="eastAsia" w:hAnsi="宋体" w:eastAsia="仿宋_GB2312" w:cs="宋体"/>
          <w:kern w:val="0"/>
          <w:sz w:val="24"/>
        </w:rPr>
        <w:t>月</w:t>
      </w:r>
      <w:r>
        <w:rPr>
          <w:rFonts w:hint="eastAsia" w:hAnsi="宋体" w:eastAsia="仿宋_GB2312" w:cs="宋体"/>
          <w:kern w:val="0"/>
          <w:sz w:val="24"/>
          <w:lang w:val="en-US" w:eastAsia="zh-CN"/>
        </w:rPr>
        <w:t>10</w:t>
      </w:r>
      <w:r>
        <w:rPr>
          <w:rFonts w:hint="eastAsia" w:hAnsi="宋体" w:eastAsia="仿宋_GB2312" w:cs="宋体"/>
          <w:kern w:val="0"/>
          <w:sz w:val="24"/>
        </w:rPr>
        <w:t>日理事会表决通过。</w:t>
      </w:r>
    </w:p>
    <w:p>
      <w:pPr>
        <w:widowControl/>
        <w:tabs>
          <w:tab w:val="left" w:pos="2268"/>
        </w:tabs>
        <w:adjustRightInd w:val="0"/>
        <w:spacing w:line="440" w:lineRule="exact"/>
        <w:ind w:firstLine="480" w:firstLineChars="200"/>
        <w:jc w:val="left"/>
        <w:rPr>
          <w:rFonts w:ascii="宋体" w:hAnsi="宋体" w:cs="宋体"/>
          <w:kern w:val="0"/>
          <w:sz w:val="24"/>
        </w:rPr>
      </w:pPr>
      <w:r>
        <w:rPr>
          <w:rFonts w:hint="eastAsia" w:hAnsi="黑体" w:eastAsia="黑体" w:cs="宋体"/>
          <w:kern w:val="0"/>
          <w:sz w:val="24"/>
        </w:rPr>
        <w:t>第七十</w:t>
      </w:r>
      <w:r>
        <w:rPr>
          <w:rFonts w:hAnsi="黑体" w:eastAsia="黑体" w:cs="宋体"/>
          <w:kern w:val="0"/>
          <w:sz w:val="24"/>
        </w:rPr>
        <w:t>八</w:t>
      </w:r>
      <w:r>
        <w:rPr>
          <w:rFonts w:hint="eastAsia" w:hAnsi="黑体" w:eastAsia="黑体" w:cs="宋体"/>
          <w:kern w:val="0"/>
          <w:sz w:val="24"/>
        </w:rPr>
        <w:t>条</w:t>
      </w:r>
      <w:r>
        <w:rPr>
          <w:rFonts w:hint="eastAsia" w:hAnsi="宋体" w:eastAsia="仿宋_GB2312" w:cs="宋体"/>
          <w:kern w:val="0"/>
          <w:sz w:val="24"/>
        </w:rPr>
        <w:t>本章程的解释权属于理事会。</w:t>
      </w:r>
    </w:p>
    <w:p>
      <w:pPr>
        <w:widowControl/>
        <w:tabs>
          <w:tab w:val="left" w:pos="2268"/>
        </w:tabs>
        <w:adjustRightInd w:val="0"/>
        <w:spacing w:line="440" w:lineRule="exact"/>
        <w:ind w:firstLine="480" w:firstLineChars="200"/>
        <w:jc w:val="left"/>
        <w:rPr>
          <w:rFonts w:ascii="宋体" w:hAnsi="宋体" w:cs="宋体"/>
          <w:kern w:val="0"/>
          <w:sz w:val="24"/>
        </w:rPr>
      </w:pPr>
      <w:r>
        <w:rPr>
          <w:rFonts w:hint="eastAsia" w:hAnsi="黑体" w:eastAsia="黑体" w:cs="宋体"/>
          <w:kern w:val="0"/>
          <w:sz w:val="24"/>
        </w:rPr>
        <w:t>第七十</w:t>
      </w:r>
      <w:r>
        <w:rPr>
          <w:rFonts w:hAnsi="黑体" w:eastAsia="黑体" w:cs="宋体"/>
          <w:kern w:val="0"/>
          <w:sz w:val="24"/>
        </w:rPr>
        <w:t>九</w:t>
      </w:r>
      <w:r>
        <w:rPr>
          <w:rFonts w:hint="eastAsia" w:hAnsi="黑体" w:eastAsia="黑体" w:cs="宋体"/>
          <w:kern w:val="0"/>
          <w:sz w:val="24"/>
        </w:rPr>
        <w:t>条</w:t>
      </w:r>
      <w:r>
        <w:rPr>
          <w:rFonts w:hint="eastAsia" w:hAnsi="宋体" w:eastAsia="仿宋_GB2312" w:cs="宋体"/>
          <w:kern w:val="0"/>
          <w:sz w:val="24"/>
        </w:rPr>
        <w:t>本章程自登记管理机关核准之日起生效。</w:t>
      </w:r>
    </w:p>
    <w:p>
      <w:pPr>
        <w:spacing w:line="440" w:lineRule="exact"/>
        <w:rPr>
          <w:sz w:val="24"/>
        </w:rPr>
      </w:pPr>
    </w:p>
    <w:p>
      <w:pPr>
        <w:spacing w:line="440" w:lineRule="exact"/>
        <w:rPr>
          <w:sz w:val="24"/>
        </w:rPr>
      </w:pPr>
    </w:p>
    <w:sectPr>
      <w:pgSz w:w="11906" w:h="16838"/>
      <w:pgMar w:top="1701" w:right="1588" w:bottom="170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12E43A"/>
    <w:multiLevelType w:val="singleLevel"/>
    <w:tmpl w:val="5D12E43A"/>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hNDNlMjUzNTZhYzdkYzk2OGUzMDQ4Y2EwOGZlYWIifQ=="/>
  </w:docVars>
  <w:rsids>
    <w:rsidRoot w:val="1CA629BB"/>
    <w:rsid w:val="000056C9"/>
    <w:rsid w:val="000A04CB"/>
    <w:rsid w:val="000A7712"/>
    <w:rsid w:val="00142930"/>
    <w:rsid w:val="001A5A34"/>
    <w:rsid w:val="001B4FA9"/>
    <w:rsid w:val="00211B5D"/>
    <w:rsid w:val="00222C29"/>
    <w:rsid w:val="00271ED6"/>
    <w:rsid w:val="002800A6"/>
    <w:rsid w:val="002E1EC0"/>
    <w:rsid w:val="002E2C5A"/>
    <w:rsid w:val="002F7FB9"/>
    <w:rsid w:val="00307BE8"/>
    <w:rsid w:val="003435C8"/>
    <w:rsid w:val="00344710"/>
    <w:rsid w:val="00355B1B"/>
    <w:rsid w:val="003A0FB4"/>
    <w:rsid w:val="003B7A60"/>
    <w:rsid w:val="003D472A"/>
    <w:rsid w:val="003E6D2A"/>
    <w:rsid w:val="00403C75"/>
    <w:rsid w:val="00456E0E"/>
    <w:rsid w:val="00462688"/>
    <w:rsid w:val="004966D6"/>
    <w:rsid w:val="004D1CDF"/>
    <w:rsid w:val="004D6773"/>
    <w:rsid w:val="004E7E48"/>
    <w:rsid w:val="0050573D"/>
    <w:rsid w:val="005305A9"/>
    <w:rsid w:val="00556694"/>
    <w:rsid w:val="0057156B"/>
    <w:rsid w:val="00591DE1"/>
    <w:rsid w:val="005A6F20"/>
    <w:rsid w:val="005C76C8"/>
    <w:rsid w:val="005E2B56"/>
    <w:rsid w:val="00601825"/>
    <w:rsid w:val="006058B5"/>
    <w:rsid w:val="00615213"/>
    <w:rsid w:val="00644451"/>
    <w:rsid w:val="00651A01"/>
    <w:rsid w:val="00683CC1"/>
    <w:rsid w:val="006C38BC"/>
    <w:rsid w:val="006F617E"/>
    <w:rsid w:val="006F71E7"/>
    <w:rsid w:val="00707487"/>
    <w:rsid w:val="007525DC"/>
    <w:rsid w:val="00765628"/>
    <w:rsid w:val="0079379B"/>
    <w:rsid w:val="007B06CD"/>
    <w:rsid w:val="007D3495"/>
    <w:rsid w:val="00802E35"/>
    <w:rsid w:val="00881367"/>
    <w:rsid w:val="008B4FFB"/>
    <w:rsid w:val="008B6683"/>
    <w:rsid w:val="008C79E7"/>
    <w:rsid w:val="008D6050"/>
    <w:rsid w:val="00901E12"/>
    <w:rsid w:val="00913F0B"/>
    <w:rsid w:val="00932886"/>
    <w:rsid w:val="009337F6"/>
    <w:rsid w:val="00940246"/>
    <w:rsid w:val="009519D4"/>
    <w:rsid w:val="00974C73"/>
    <w:rsid w:val="009A4FD7"/>
    <w:rsid w:val="009C5148"/>
    <w:rsid w:val="009C7BB6"/>
    <w:rsid w:val="009D2D5C"/>
    <w:rsid w:val="00A06374"/>
    <w:rsid w:val="00A0703C"/>
    <w:rsid w:val="00A32369"/>
    <w:rsid w:val="00A565B1"/>
    <w:rsid w:val="00A718A6"/>
    <w:rsid w:val="00A92ED9"/>
    <w:rsid w:val="00A941C5"/>
    <w:rsid w:val="00AC124D"/>
    <w:rsid w:val="00AD5659"/>
    <w:rsid w:val="00B1032A"/>
    <w:rsid w:val="00B121CF"/>
    <w:rsid w:val="00B41087"/>
    <w:rsid w:val="00B43949"/>
    <w:rsid w:val="00B94C0F"/>
    <w:rsid w:val="00BA2343"/>
    <w:rsid w:val="00BA4D60"/>
    <w:rsid w:val="00BE6D02"/>
    <w:rsid w:val="00C04249"/>
    <w:rsid w:val="00C076FD"/>
    <w:rsid w:val="00C30066"/>
    <w:rsid w:val="00C3322F"/>
    <w:rsid w:val="00C349BE"/>
    <w:rsid w:val="00C4235C"/>
    <w:rsid w:val="00C721BF"/>
    <w:rsid w:val="00C7440A"/>
    <w:rsid w:val="00C761E9"/>
    <w:rsid w:val="00CC3DBC"/>
    <w:rsid w:val="00D1332A"/>
    <w:rsid w:val="00D72813"/>
    <w:rsid w:val="00D8284F"/>
    <w:rsid w:val="00DA1F88"/>
    <w:rsid w:val="00DB5D54"/>
    <w:rsid w:val="00DE7A8B"/>
    <w:rsid w:val="00DF3DA2"/>
    <w:rsid w:val="00E103A4"/>
    <w:rsid w:val="00E45CF6"/>
    <w:rsid w:val="00E50B60"/>
    <w:rsid w:val="00E524FD"/>
    <w:rsid w:val="00EB5184"/>
    <w:rsid w:val="00ED0C82"/>
    <w:rsid w:val="00EF5F68"/>
    <w:rsid w:val="00F3163F"/>
    <w:rsid w:val="00F3662B"/>
    <w:rsid w:val="00F648AB"/>
    <w:rsid w:val="00FC0464"/>
    <w:rsid w:val="00FD1B03"/>
    <w:rsid w:val="00FE1C32"/>
    <w:rsid w:val="061206AB"/>
    <w:rsid w:val="07630750"/>
    <w:rsid w:val="0C383F18"/>
    <w:rsid w:val="0E8D66F5"/>
    <w:rsid w:val="10624226"/>
    <w:rsid w:val="196C3A7D"/>
    <w:rsid w:val="1A1B7E82"/>
    <w:rsid w:val="1CA629BB"/>
    <w:rsid w:val="1FB7091F"/>
    <w:rsid w:val="204B7D6A"/>
    <w:rsid w:val="28131A34"/>
    <w:rsid w:val="2B676375"/>
    <w:rsid w:val="2EBD004C"/>
    <w:rsid w:val="42CC162D"/>
    <w:rsid w:val="44EA28CF"/>
    <w:rsid w:val="485F0D61"/>
    <w:rsid w:val="4A3D5D5F"/>
    <w:rsid w:val="50D12BDF"/>
    <w:rsid w:val="5AA2241F"/>
    <w:rsid w:val="6D3D5631"/>
    <w:rsid w:val="77E25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8">
    <w:name w:val="正文1"/>
    <w:qFormat/>
    <w:uiPriority w:val="0"/>
    <w:pPr>
      <w:jc w:val="both"/>
    </w:pPr>
    <w:rPr>
      <w:rFonts w:asciiTheme="minorHAnsi" w:hAnsiTheme="minorHAnsi" w:eastAsiaTheme="minorEastAsia" w:cstheme="minorBidi"/>
      <w:kern w:val="2"/>
      <w:sz w:val="21"/>
      <w:szCs w:val="21"/>
      <w:lang w:val="en-US" w:eastAsia="zh-CN" w:bidi="ar-SA"/>
    </w:rPr>
  </w:style>
  <w:style w:type="character" w:customStyle="1" w:styleId="9">
    <w:name w:val="页眉 Char"/>
    <w:basedOn w:val="7"/>
    <w:link w:val="4"/>
    <w:qFormat/>
    <w:uiPriority w:val="0"/>
    <w:rPr>
      <w:rFonts w:asciiTheme="minorHAnsi" w:hAnsiTheme="minorHAnsi" w:cstheme="minorBidi"/>
      <w:kern w:val="2"/>
      <w:sz w:val="18"/>
      <w:szCs w:val="18"/>
    </w:rPr>
  </w:style>
  <w:style w:type="character" w:customStyle="1" w:styleId="10">
    <w:name w:val="页脚 Char"/>
    <w:basedOn w:val="7"/>
    <w:link w:val="3"/>
    <w:qFormat/>
    <w:uiPriority w:val="0"/>
    <w:rPr>
      <w:rFonts w:asciiTheme="minorHAnsi" w:hAnsiTheme="minorHAnsi" w:cstheme="minorBidi"/>
      <w:kern w:val="2"/>
      <w:sz w:val="18"/>
      <w:szCs w:val="18"/>
    </w:rPr>
  </w:style>
  <w:style w:type="character" w:customStyle="1" w:styleId="11">
    <w:name w:val="批注框文本 Char"/>
    <w:basedOn w:val="7"/>
    <w:link w:val="2"/>
    <w:qFormat/>
    <w:uiPriority w:val="0"/>
    <w:rPr>
      <w:rFonts w:asciiTheme="minorHAnsi" w:hAnsiTheme="minorHAnsi" w:cstheme="minorBidi"/>
      <w:kern w:val="2"/>
      <w:sz w:val="18"/>
      <w:szCs w:val="18"/>
    </w:rPr>
  </w:style>
  <w:style w:type="paragraph" w:customStyle="1" w:styleId="12">
    <w:name w:val="Revision"/>
    <w:hidden/>
    <w:semiHidden/>
    <w:qFormat/>
    <w:uiPriority w:val="99"/>
    <w:rPr>
      <w:rFonts w:eastAsia="宋体" w:asciiTheme="minorHAnsi" w:hAnsiTheme="minorHAnsi"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山东省民政厅</Company>
  <Pages>12</Pages>
  <Words>7516</Words>
  <Characters>7547</Characters>
  <Lines>60</Lines>
  <Paragraphs>16</Paragraphs>
  <TotalTime>86</TotalTime>
  <ScaleCrop>false</ScaleCrop>
  <LinksUpToDate>false</LinksUpToDate>
  <CharactersWithSpaces>7617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2020-06-05T08:37:00Z</dcterms:created>
  <dc:creator>Administrator</dc:creator>
  <cp:lastModifiedBy>学术</cp:lastModifiedBy>
  <dcterms:modified xsi:type="dcterms:W3CDTF">2023-07-04T08:48:36Z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3E94429E729742B4971BE9B17F9EA2FD_13</vt:lpwstr>
  </property>
</Properties>
</file>