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仿宋_GB2312" w:hAnsi="华文仿宋" w:eastAsia="仿宋_GB2312" w:cs="仿宋_GB2312"/>
          <w:bCs/>
          <w:sz w:val="28"/>
          <w:szCs w:val="28"/>
        </w:rPr>
      </w:pPr>
    </w:p>
    <w:p>
      <w:pPr>
        <w:spacing w:line="240" w:lineRule="auto"/>
        <w:jc w:val="center"/>
        <w:rPr>
          <w:rFonts w:ascii="黑体" w:hAnsi="黑体" w:eastAsia="黑体" w:cs="仿宋_GB2312"/>
          <w:bCs/>
          <w:sz w:val="36"/>
          <w:szCs w:val="36"/>
        </w:rPr>
      </w:pPr>
      <w:r>
        <w:rPr>
          <w:rFonts w:hint="eastAsia" w:ascii="黑体" w:hAnsi="黑体" w:eastAsia="黑体" w:cs="仿宋_GB2312"/>
          <w:bCs/>
          <w:sz w:val="36"/>
          <w:szCs w:val="36"/>
        </w:rPr>
        <w:t>济南</w:t>
      </w:r>
      <w:r>
        <w:rPr>
          <w:rFonts w:hint="eastAsia" w:ascii="黑体" w:hAnsi="黑体" w:eastAsia="黑体" w:cs="仿宋_GB2312"/>
          <w:bCs/>
          <w:sz w:val="36"/>
          <w:szCs w:val="36"/>
          <w:lang w:eastAsia="zh-CN"/>
        </w:rPr>
        <w:t>市</w:t>
      </w:r>
      <w:r>
        <w:rPr>
          <w:rFonts w:hint="eastAsia" w:ascii="黑体" w:hAnsi="黑体" w:eastAsia="黑体" w:cs="仿宋_GB2312"/>
          <w:bCs/>
          <w:sz w:val="36"/>
          <w:szCs w:val="36"/>
          <w:lang w:val="en-US" w:eastAsia="zh-CN"/>
        </w:rPr>
        <w:t>药品流通行业协</w:t>
      </w:r>
      <w:r>
        <w:rPr>
          <w:rFonts w:hint="eastAsia" w:ascii="黑体" w:hAnsi="黑体" w:eastAsia="黑体" w:cs="仿宋_GB2312"/>
          <w:bCs/>
          <w:sz w:val="36"/>
          <w:szCs w:val="36"/>
        </w:rPr>
        <w:t>会章程（草案）</w:t>
      </w:r>
    </w:p>
    <w:p>
      <w:pPr>
        <w:spacing w:line="240" w:lineRule="auto"/>
        <w:jc w:val="center"/>
        <w:rPr>
          <w:rFonts w:ascii="黑体" w:hAnsi="黑体" w:eastAsia="黑体" w:cs="仿宋_GB2312"/>
          <w:bCs/>
          <w:sz w:val="28"/>
          <w:szCs w:val="28"/>
        </w:rPr>
      </w:pPr>
    </w:p>
    <w:p>
      <w:pPr>
        <w:spacing w:line="240" w:lineRule="auto"/>
        <w:jc w:val="center"/>
        <w:rPr>
          <w:rFonts w:ascii="黑体" w:hAnsi="黑体" w:eastAsia="黑体"/>
          <w:bCs/>
          <w:sz w:val="28"/>
          <w:szCs w:val="28"/>
        </w:rPr>
      </w:pPr>
      <w:r>
        <w:rPr>
          <w:rFonts w:hint="eastAsia" w:ascii="黑体" w:hAnsi="黑体" w:eastAsia="黑体" w:cs="仿宋_GB2312"/>
          <w:bCs/>
          <w:sz w:val="28"/>
          <w:szCs w:val="28"/>
        </w:rPr>
        <w:t>第一章</w:t>
      </w:r>
      <w:r>
        <w:rPr>
          <w:rFonts w:ascii="黑体" w:hAnsi="黑体" w:eastAsia="黑体" w:cs="仿宋_GB2312"/>
          <w:bCs/>
          <w:sz w:val="28"/>
          <w:szCs w:val="28"/>
        </w:rPr>
        <w:t xml:space="preserve">  </w:t>
      </w:r>
      <w:r>
        <w:rPr>
          <w:rFonts w:hint="eastAsia" w:ascii="黑体" w:hAnsi="黑体" w:eastAsia="黑体" w:cs="仿宋_GB2312"/>
          <w:bCs/>
          <w:sz w:val="28"/>
          <w:szCs w:val="28"/>
        </w:rPr>
        <w:t>总则</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第一条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本团体的名称（包括英文译名、缩写）</w:t>
      </w:r>
      <w:r>
        <w:rPr>
          <w:rFonts w:hint="eastAsia" w:ascii="仿宋_GB2312" w:hAnsi="宋体" w:eastAsia="仿宋_GB2312" w:cs="宋体"/>
          <w:color w:val="000000"/>
          <w:kern w:val="0"/>
          <w:sz w:val="28"/>
          <w:szCs w:val="28"/>
        </w:rPr>
        <w:t>济南市药品流通行业协会</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以下简称“本会”</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 xml:space="preserve">英文译名：Jinan Association of Pharmaceutical </w:t>
      </w:r>
      <w:r>
        <w:rPr>
          <w:rFonts w:hint="eastAsia" w:ascii="仿宋_GB2312" w:hAnsi="华文仿宋" w:eastAsia="仿宋_GB2312" w:cs="仿宋_GB2312"/>
          <w:sz w:val="28"/>
          <w:szCs w:val="28"/>
        </w:rPr>
        <w:t xml:space="preserve">Circulation </w:t>
      </w:r>
      <w:r>
        <w:rPr>
          <w:rFonts w:hint="eastAsia" w:ascii="仿宋_GB2312" w:hAnsi="宋体" w:eastAsia="仿宋_GB2312" w:cs="宋体"/>
          <w:color w:val="000000"/>
          <w:kern w:val="0"/>
          <w:sz w:val="28"/>
          <w:szCs w:val="28"/>
        </w:rPr>
        <w:t>Industry</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缩写：JAPCI 。</w:t>
      </w:r>
    </w:p>
    <w:p>
      <w:pPr>
        <w:spacing w:line="240" w:lineRule="auto"/>
        <w:ind w:firstLine="562" w:firstLineChars="200"/>
        <w:jc w:val="both"/>
        <w:rPr>
          <w:rFonts w:hint="eastAsia" w:ascii="仿宋_GB2312" w:eastAsia="仿宋_GB2312"/>
          <w:sz w:val="28"/>
          <w:szCs w:val="28"/>
        </w:rPr>
      </w:pPr>
      <w:r>
        <w:rPr>
          <w:rFonts w:hint="eastAsia" w:ascii="仿宋_GB2312" w:hAnsi="华文仿宋" w:eastAsia="仿宋_GB2312" w:cs="仿宋_GB2312"/>
          <w:b/>
          <w:bCs/>
          <w:sz w:val="28"/>
          <w:szCs w:val="28"/>
        </w:rPr>
        <w:t>第二条</w:t>
      </w:r>
      <w:r>
        <w:rPr>
          <w:rFonts w:hint="eastAsia" w:ascii="仿宋_GB2312" w:hAnsi="华文仿宋" w:eastAsia="仿宋_GB2312" w:cs="仿宋_GB2312"/>
          <w:bCs/>
          <w:sz w:val="28"/>
          <w:szCs w:val="28"/>
        </w:rPr>
        <w:t xml:space="preserve"> </w:t>
      </w:r>
      <w:r>
        <w:rPr>
          <w:rFonts w:hint="eastAsia" w:ascii="仿宋_GB2312" w:eastAsia="仿宋_GB2312"/>
          <w:sz w:val="28"/>
          <w:szCs w:val="28"/>
        </w:rPr>
        <w:t>本团体是由</w:t>
      </w:r>
      <w:r>
        <w:rPr>
          <w:rFonts w:hint="eastAsia" w:ascii="仿宋_GB2312" w:hAnsi="宋体" w:eastAsia="仿宋_GB2312" w:cs="宋体"/>
          <w:color w:val="000000"/>
          <w:kern w:val="0"/>
          <w:sz w:val="28"/>
          <w:szCs w:val="28"/>
        </w:rPr>
        <w:t>济南市行政区域内药品流通企业</w:t>
      </w:r>
      <w:r>
        <w:rPr>
          <w:rFonts w:hint="eastAsia" w:ascii="仿宋_GB2312" w:eastAsia="仿宋_GB2312"/>
          <w:sz w:val="28"/>
          <w:szCs w:val="28"/>
        </w:rPr>
        <w:t>自愿结成的地方性、</w:t>
      </w:r>
      <w:r>
        <w:rPr>
          <w:rFonts w:hint="eastAsia" w:ascii="仿宋_GB2312" w:eastAsia="仿宋_GB2312"/>
          <w:sz w:val="28"/>
          <w:szCs w:val="28"/>
          <w:lang w:val="en-US" w:eastAsia="zh-CN"/>
        </w:rPr>
        <w:t>行业性</w:t>
      </w:r>
      <w:r>
        <w:rPr>
          <w:rFonts w:hint="eastAsia" w:ascii="仿宋_GB2312" w:eastAsia="仿宋_GB2312"/>
          <w:sz w:val="28"/>
          <w:szCs w:val="28"/>
        </w:rPr>
        <w:t>、非营利性社会组织。</w:t>
      </w:r>
    </w:p>
    <w:p>
      <w:pPr>
        <w:widowControl/>
        <w:spacing w:line="239" w:lineRule="atLeast"/>
        <w:ind w:firstLine="645"/>
        <w:jc w:val="left"/>
        <w:rPr>
          <w:rFonts w:hint="eastAsia" w:ascii="宋体" w:hAnsi="宋体" w:eastAsia="宋体" w:cs="宋体"/>
          <w:color w:val="000000"/>
          <w:kern w:val="0"/>
          <w:szCs w:val="21"/>
        </w:rPr>
      </w:pPr>
      <w:r>
        <w:rPr>
          <w:rFonts w:hint="eastAsia" w:ascii="仿宋_GB2312" w:hAnsi="华文仿宋" w:eastAsia="仿宋_GB2312" w:cs="仿宋_GB2312"/>
          <w:b/>
          <w:bCs/>
          <w:sz w:val="28"/>
          <w:szCs w:val="28"/>
        </w:rPr>
        <w:t>第三条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本团体的宗旨：遵守宪法、法律、法规和国家政策，践行社会主义核心价值观，弘扬爱国主义精神，遵守社会道德风尚，自觉加强诚信自律建设，</w:t>
      </w:r>
      <w:r>
        <w:rPr>
          <w:rFonts w:hint="eastAsia" w:ascii="仿宋_GB2312" w:hAnsi="宋体" w:eastAsia="仿宋_GB2312" w:cs="宋体"/>
          <w:color w:val="000000"/>
          <w:kern w:val="0"/>
          <w:sz w:val="28"/>
          <w:szCs w:val="28"/>
        </w:rPr>
        <w:t>以</w:t>
      </w:r>
      <w:r>
        <w:rPr>
          <w:rFonts w:hint="eastAsia" w:ascii="仿宋_GB2312" w:hAnsi="宋体" w:eastAsia="仿宋_GB2312" w:cs="宋体"/>
          <w:color w:val="000000"/>
          <w:kern w:val="0"/>
          <w:sz w:val="28"/>
          <w:szCs w:val="28"/>
          <w:shd w:val="clear" w:color="auto" w:fill="FFFFFF"/>
        </w:rPr>
        <w:t>习近平新时代中国特色社会主义思想为指导，</w:t>
      </w:r>
      <w:r>
        <w:rPr>
          <w:rFonts w:hint="eastAsia" w:ascii="仿宋_GB2312" w:hAnsi="宋体" w:eastAsia="仿宋_GB2312" w:cs="宋体"/>
          <w:color w:val="000000"/>
          <w:kern w:val="0"/>
          <w:sz w:val="28"/>
          <w:szCs w:val="28"/>
        </w:rPr>
        <w:t>遵守国家的宪法、法律法规和各项政策，遵守协会章程和行规行约。秉承“服务于企业、服务于行业、服务于政府和服务于社会”的理念，构建药品流通企业与政府和社会各界沟通的桥梁，配合政府部门做好引领行业发展、实施行业管理和药品质量管理的各项工作。维护会员单位的合法权益，推进行业诚信体系建设，履行企业社会责任，强化行业自律，促进我市药品流通行业健康发展。</w:t>
      </w: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第四条</w:t>
      </w:r>
      <w:r>
        <w:rPr>
          <w:rFonts w:hint="eastAsia" w:ascii="仿宋_GB2312" w:hAnsi="华文仿宋" w:eastAsia="仿宋_GB2312" w:cs="仿宋_GB2312"/>
          <w:bCs/>
          <w:sz w:val="28"/>
          <w:szCs w:val="28"/>
        </w:rPr>
        <w:t xml:space="preserve"> 本团体坚持中国共产党的全面领导，根据中国共产党章程的规定，设立中国共产党的组织，开展党的活动，为党组织的活动提供必要条件。</w:t>
      </w: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第五条</w:t>
      </w:r>
      <w:r>
        <w:rPr>
          <w:rFonts w:ascii="仿宋_GB2312" w:hAnsi="华文仿宋" w:eastAsia="仿宋_GB2312" w:cs="仿宋_GB2312"/>
          <w:sz w:val="28"/>
          <w:szCs w:val="28"/>
        </w:rPr>
        <w:t xml:space="preserve"> 本团体登记机关是</w:t>
      </w:r>
      <w:r>
        <w:rPr>
          <w:rFonts w:hint="eastAsia" w:ascii="仿宋_GB2312" w:hAnsi="华文仿宋" w:eastAsia="仿宋_GB2312" w:cs="仿宋_GB2312"/>
          <w:sz w:val="28"/>
          <w:szCs w:val="28"/>
        </w:rPr>
        <w:t>济南市行政审批服务局。本团体接受社团管理机关、社会组织综合党委、有关行业管理部门的业务指导和监督管理。</w:t>
      </w:r>
      <w:r>
        <w:rPr>
          <w:rFonts w:ascii="仿宋_GB2312" w:hAnsi="华文仿宋" w:eastAsia="仿宋_GB2312" w:cs="仿宋_GB2312"/>
          <w:sz w:val="28"/>
          <w:szCs w:val="28"/>
        </w:rPr>
        <w:t xml:space="preserve"> </w:t>
      </w: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第六条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本团体的住所：济南市</w:t>
      </w:r>
      <w:r>
        <w:rPr>
          <w:rFonts w:hint="eastAsia" w:ascii="仿宋_GB2312" w:hAnsi="华文仿宋" w:eastAsia="仿宋_GB2312" w:cs="仿宋_GB2312"/>
          <w:sz w:val="28"/>
          <w:szCs w:val="28"/>
          <w:lang w:val="en-US" w:eastAsia="zh-CN"/>
        </w:rPr>
        <w:t>历城区山大北路56号</w:t>
      </w:r>
      <w:r>
        <w:rPr>
          <w:rFonts w:hint="eastAsia" w:ascii="仿宋_GB2312" w:hAnsi="华文仿宋" w:eastAsia="仿宋_GB2312" w:cs="仿宋_GB2312"/>
          <w:sz w:val="28"/>
          <w:szCs w:val="28"/>
        </w:rPr>
        <w:t>。</w:t>
      </w:r>
    </w:p>
    <w:p>
      <w:pPr>
        <w:spacing w:line="240" w:lineRule="auto"/>
        <w:jc w:val="both"/>
        <w:rPr>
          <w:rFonts w:ascii="黑体" w:hAnsi="黑体" w:eastAsia="黑体" w:cs="仿宋_GB2312"/>
          <w:bCs/>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第二章</w:t>
      </w:r>
      <w:r>
        <w:rPr>
          <w:rFonts w:ascii="黑体" w:hAnsi="黑体" w:eastAsia="黑体" w:cs="仿宋_GB2312"/>
          <w:bCs/>
          <w:sz w:val="28"/>
          <w:szCs w:val="28"/>
        </w:rPr>
        <w:t xml:space="preserve">  </w:t>
      </w:r>
      <w:r>
        <w:rPr>
          <w:rFonts w:hint="eastAsia" w:ascii="黑体" w:hAnsi="黑体" w:eastAsia="黑体" w:cs="仿宋_GB2312"/>
          <w:bCs/>
          <w:sz w:val="28"/>
          <w:szCs w:val="28"/>
        </w:rPr>
        <w:t>业务范围</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第七条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本团体的业务范围：</w:t>
      </w:r>
    </w:p>
    <w:p>
      <w:pPr>
        <w:widowControl/>
        <w:spacing w:line="315" w:lineRule="atLeast"/>
        <w:ind w:firstLine="480"/>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32"/>
          <w:szCs w:val="32"/>
        </w:rPr>
        <w:t>（一）宣传国家医药医改的方针政策，贯彻相关法律法规；协助政府有关部门开展药品流通行业发展状况等方面的调查研究；积极向政府部门提出行业发展规划和重大经济政策、立法方面的意见和建议；配合政府部门实施市场监管和行业监管；承担政府部门委托和授权的各类工作，促进药品流通行业有序健康发展。</w:t>
      </w:r>
    </w:p>
    <w:p>
      <w:pPr>
        <w:widowControl/>
        <w:spacing w:line="315" w:lineRule="atLeast"/>
        <w:ind w:firstLine="480"/>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32"/>
          <w:szCs w:val="32"/>
        </w:rPr>
        <w:t>（二）接受与本行业利益有关的决策论证咨询，参与制定、修改行业准入标准、服务标准并组织贯彻实施；参与行业性集体谈判，努力维护行业利益和会员合法权益。</w:t>
      </w:r>
    </w:p>
    <w:p>
      <w:pPr>
        <w:widowControl/>
        <w:spacing w:line="372" w:lineRule="atLeast"/>
        <w:ind w:firstLine="480"/>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32"/>
          <w:szCs w:val="32"/>
        </w:rPr>
        <w:t>（三）推进行业诚信体系建设，建立和完善行业自律的长效机制，全面实施药品流通行业标准等行规行约，规范会员行为，协调会员关系，维护公平竞争的市场环境。</w:t>
      </w:r>
    </w:p>
    <w:p>
      <w:pPr>
        <w:widowControl/>
        <w:shd w:val="clear" w:color="auto" w:fill="FFFFFF"/>
        <w:spacing w:line="315" w:lineRule="atLeast"/>
        <w:ind w:firstLine="480"/>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32"/>
          <w:szCs w:val="32"/>
        </w:rPr>
        <w:t>（四）经授权开展行业统计调查，建立统计调查制度，采集统计数据，发布行业信息；整理和分析统计资料，及时、准确地向政府有关部门报送统计报表</w:t>
      </w:r>
    </w:p>
    <w:p>
      <w:pPr>
        <w:widowControl/>
        <w:spacing w:line="372" w:lineRule="atLeast"/>
        <w:ind w:firstLine="480"/>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32"/>
          <w:szCs w:val="32"/>
        </w:rPr>
        <w:t>（五）举办各类专业、专题报告会、研讨会、经验交流会等活动，指导和帮助企业改善经营管理。举办各类适用性职业教育和培训，组织会员学习相关法律、法规和国家政策，引导、教育会员爱国、敬业、守法，提高全行业人员的素质和业务水平。</w:t>
      </w:r>
    </w:p>
    <w:p>
      <w:pPr>
        <w:widowControl/>
        <w:spacing w:line="372" w:lineRule="atLeast"/>
        <w:ind w:firstLine="480"/>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32"/>
          <w:szCs w:val="32"/>
        </w:rPr>
        <w:t>（六）组织会员开展国内外同行及相关组织之间的经济技术协作和交流，积极开展合法合规的适合社团法人开展的经济互助和相关经济活动。</w:t>
      </w:r>
    </w:p>
    <w:p>
      <w:pPr>
        <w:widowControl/>
        <w:spacing w:line="372" w:lineRule="atLeast"/>
        <w:ind w:firstLine="480"/>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32"/>
          <w:szCs w:val="32"/>
        </w:rPr>
        <w:t>（七）开展信息咨询服务，为会员提供政府政策信息、国内外医药行业有关科技、商品、价格、市场等信息，帮助会员及时掌握国内外行业发展动态，引导会员科学决策，规避风险。</w:t>
      </w:r>
    </w:p>
    <w:p>
      <w:pPr>
        <w:widowControl/>
        <w:spacing w:line="372" w:lineRule="atLeast"/>
        <w:ind w:firstLine="480"/>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32"/>
          <w:szCs w:val="32"/>
        </w:rPr>
        <w:t>（八）办好协会期刊，建好协会网站，传递、反馈同行业和会员的信息，提高协会和会员的知名度。</w:t>
      </w:r>
    </w:p>
    <w:p>
      <w:pPr>
        <w:spacing w:line="240" w:lineRule="auto"/>
        <w:ind w:firstLine="600"/>
        <w:jc w:val="both"/>
        <w:rPr>
          <w:rFonts w:ascii="仿宋_GB2312" w:hAnsi="华文仿宋" w:eastAsia="仿宋_GB2312" w:cs="仿宋_GB2312"/>
          <w:sz w:val="28"/>
          <w:szCs w:val="28"/>
        </w:rPr>
      </w:pPr>
      <w:r>
        <w:rPr>
          <w:rFonts w:ascii="仿宋_GB2312" w:hAnsi="华文仿宋" w:eastAsia="仿宋_GB2312" w:cs="仿宋_GB2312"/>
          <w:sz w:val="28"/>
          <w:szCs w:val="28"/>
        </w:rPr>
        <w:t xml:space="preserve">                </w:t>
      </w: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第三章</w:t>
      </w:r>
      <w:r>
        <w:rPr>
          <w:rFonts w:ascii="黑体" w:hAnsi="黑体" w:eastAsia="黑体" w:cs="仿宋_GB2312"/>
          <w:bCs/>
          <w:sz w:val="28"/>
          <w:szCs w:val="28"/>
        </w:rPr>
        <w:t xml:space="preserve">    </w:t>
      </w:r>
      <w:r>
        <w:rPr>
          <w:rFonts w:hint="eastAsia" w:ascii="黑体" w:hAnsi="黑体" w:eastAsia="黑体" w:cs="仿宋_GB2312"/>
          <w:bCs/>
          <w:sz w:val="28"/>
          <w:szCs w:val="28"/>
        </w:rPr>
        <w:t>会员</w:t>
      </w:r>
    </w:p>
    <w:p>
      <w:pPr>
        <w:spacing w:line="240" w:lineRule="auto"/>
        <w:jc w:val="both"/>
        <w:rPr>
          <w:rFonts w:ascii="仿宋_GB2312" w:hAnsi="华文仿宋" w:eastAsia="仿宋_GB2312"/>
          <w:bCs/>
          <w:sz w:val="28"/>
          <w:szCs w:val="28"/>
        </w:rPr>
      </w:pP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第八条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本团体的会员种类</w:t>
      </w:r>
      <w:r>
        <w:rPr>
          <w:rFonts w:hint="eastAsia" w:ascii="仿宋_GB2312" w:hAnsi="华文仿宋" w:eastAsia="仿宋_GB2312" w:cs="仿宋_GB2312"/>
          <w:sz w:val="28"/>
          <w:szCs w:val="28"/>
          <w:lang w:val="en-US" w:eastAsia="zh-CN"/>
        </w:rPr>
        <w:t>是单位会员</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b/>
          <w:bCs/>
          <w:sz w:val="28"/>
          <w:szCs w:val="28"/>
        </w:rPr>
        <w:t>第九条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申请加入本团体的会员，必须具备下列条件：</w:t>
      </w:r>
    </w:p>
    <w:p>
      <w:pPr>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cs="仿宋_GB2312"/>
          <w:sz w:val="28"/>
          <w:szCs w:val="28"/>
        </w:rPr>
        <w:t>（一）</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拥护本团体的章程；</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（二）</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有加入本团体的意愿；</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（三）</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在本团体的</w:t>
      </w:r>
      <w:r>
        <w:rPr>
          <w:rFonts w:hint="eastAsia" w:ascii="仿宋_GB2312" w:hAnsi="华文仿宋" w:eastAsia="仿宋_GB2312" w:cs="仿宋_GB2312"/>
          <w:sz w:val="28"/>
          <w:szCs w:val="28"/>
          <w:lang w:val="en-US" w:eastAsia="zh-CN"/>
        </w:rPr>
        <w:t>行业</w:t>
      </w:r>
      <w:r>
        <w:rPr>
          <w:rFonts w:hint="eastAsia" w:ascii="仿宋_GB2312" w:hAnsi="华文仿宋" w:eastAsia="仿宋_GB2312" w:cs="仿宋_GB2312"/>
          <w:sz w:val="28"/>
          <w:szCs w:val="28"/>
        </w:rPr>
        <w:t>领域内具有一定的影响；</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四） 依法取得“药品经营许可证”“营业执照”等相关证照的药品经营企业及相关的组织。</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b/>
          <w:bCs/>
          <w:sz w:val="28"/>
          <w:szCs w:val="28"/>
        </w:rPr>
        <w:t>第十条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会员入会的程序是：</w:t>
      </w:r>
    </w:p>
    <w:p>
      <w:pPr>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cs="仿宋_GB2312"/>
          <w:sz w:val="28"/>
          <w:szCs w:val="28"/>
        </w:rPr>
        <w:t>（一）提交入会申请书；</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（二）</w:t>
      </w:r>
      <w:r>
        <w:rPr>
          <w:rFonts w:ascii="仿宋_GB2312" w:hAnsi="华文仿宋" w:eastAsia="仿宋_GB2312" w:cs="仿宋_GB2312"/>
          <w:sz w:val="28"/>
          <w:szCs w:val="28"/>
        </w:rPr>
        <w:t>经理事会讨论通过</w:t>
      </w:r>
      <w:r>
        <w:rPr>
          <w:rFonts w:hint="eastAsia" w:ascii="仿宋_GB2312" w:hAnsi="华文仿宋" w:eastAsia="仿宋_GB2312" w:cs="仿宋_GB2312"/>
          <w:sz w:val="28"/>
          <w:szCs w:val="28"/>
        </w:rPr>
        <w:t>；</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三</w:t>
      </w:r>
      <w:r>
        <w:rPr>
          <w:rFonts w:hint="eastAsia" w:ascii="仿宋_GB2312" w:hAnsi="华文仿宋" w:eastAsia="仿宋_GB2312" w:cs="仿宋_GB2312"/>
          <w:sz w:val="28"/>
          <w:szCs w:val="28"/>
        </w:rPr>
        <w:t>）由</w:t>
      </w:r>
      <w:r>
        <w:rPr>
          <w:rFonts w:ascii="仿宋_GB2312" w:eastAsia="仿宋_GB2312"/>
          <w:sz w:val="28"/>
          <w:szCs w:val="28"/>
        </w:rPr>
        <w:t>理事会</w:t>
      </w:r>
      <w:r>
        <w:rPr>
          <w:rFonts w:hint="eastAsia" w:ascii="仿宋_GB2312" w:eastAsia="仿宋_GB2312"/>
          <w:sz w:val="28"/>
          <w:szCs w:val="28"/>
          <w:lang w:val="en-US" w:eastAsia="zh-CN"/>
        </w:rPr>
        <w:t>或</w:t>
      </w:r>
      <w:r>
        <w:rPr>
          <w:rFonts w:ascii="仿宋_GB2312" w:eastAsia="仿宋_GB2312"/>
          <w:sz w:val="28"/>
          <w:szCs w:val="28"/>
        </w:rPr>
        <w:t>理事会授权的机构</w:t>
      </w:r>
      <w:r>
        <w:rPr>
          <w:rFonts w:hint="eastAsia" w:ascii="仿宋_GB2312" w:hAnsi="华文仿宋" w:eastAsia="仿宋_GB2312" w:cs="仿宋_GB2312"/>
          <w:sz w:val="28"/>
          <w:szCs w:val="28"/>
        </w:rPr>
        <w:t>发给会员证。</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第十一条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会员享有下列权利：</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（一）本团体的选举权、被选举权和表决权；</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（二）参加本团体的活动；</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（三）获得本团体服务的优先权；</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（四）对本团体工作的批评建议权和监督权；</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（五）入会自愿、退会自由；</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（六）有提出保护其合法权益不受损害的权利；</w:t>
      </w:r>
    </w:p>
    <w:p>
      <w:pPr>
        <w:spacing w:line="240" w:lineRule="auto"/>
        <w:ind w:firstLine="560" w:firstLineChars="2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lang w:val="en-US" w:eastAsia="zh-CN"/>
        </w:rPr>
        <w:t>七</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有取得协会发布的各种信息、情报资料和要求协会组织专家进行各种会诊、咨询的权利。</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第十二条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会员履行下列义务：</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（一）执行本团体的决议</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（二）维护本团体合法权益</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（三）完成本团体交办的工作</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（四）按规定</w:t>
      </w:r>
      <w:r>
        <w:rPr>
          <w:rFonts w:hint="eastAsia" w:ascii="仿宋_GB2312" w:hAnsi="华文仿宋" w:eastAsia="仿宋_GB2312" w:cs="仿宋_GB2312"/>
          <w:sz w:val="28"/>
          <w:szCs w:val="28"/>
          <w:lang w:eastAsia="zh-CN"/>
        </w:rPr>
        <w:t>缴纳</w:t>
      </w:r>
      <w:r>
        <w:rPr>
          <w:rFonts w:hint="eastAsia" w:ascii="仿宋_GB2312" w:hAnsi="华文仿宋" w:eastAsia="仿宋_GB2312" w:cs="仿宋_GB2312"/>
          <w:sz w:val="28"/>
          <w:szCs w:val="28"/>
        </w:rPr>
        <w:t>会费；</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（五）向本团体反映情况，提供有关资料；</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六</w:t>
      </w:r>
      <w:r>
        <w:rPr>
          <w:rFonts w:hint="eastAsia" w:ascii="仿宋_GB2312" w:hAnsi="华文仿宋" w:eastAsia="仿宋_GB2312" w:cs="仿宋_GB2312"/>
          <w:sz w:val="28"/>
          <w:szCs w:val="28"/>
        </w:rPr>
        <w:t>）遵守本会的行规行约，严格自律，维护本会的合法权益和声誉；</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第十三条</w:t>
      </w:r>
      <w:r>
        <w:rPr>
          <w:rFonts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会员退会应书面通知本团体</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并交回会员证。</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会员如果</w:t>
      </w:r>
      <w:r>
        <w:rPr>
          <w:rFonts w:ascii="仿宋_GB2312" w:hAnsi="华文仿宋" w:eastAsia="仿宋_GB2312" w:cs="仿宋_GB2312"/>
          <w:sz w:val="28"/>
          <w:szCs w:val="28"/>
        </w:rPr>
        <w:t>1</w:t>
      </w:r>
      <w:r>
        <w:rPr>
          <w:rFonts w:hint="eastAsia" w:ascii="仿宋_GB2312" w:hAnsi="华文仿宋" w:eastAsia="仿宋_GB2312" w:cs="仿宋_GB2312"/>
          <w:sz w:val="28"/>
          <w:szCs w:val="28"/>
        </w:rPr>
        <w:t>年不</w:t>
      </w:r>
      <w:r>
        <w:rPr>
          <w:rFonts w:hint="eastAsia" w:ascii="仿宋_GB2312" w:hAnsi="华文仿宋" w:eastAsia="仿宋_GB2312" w:cs="仿宋_GB2312"/>
          <w:sz w:val="28"/>
          <w:szCs w:val="28"/>
          <w:lang w:eastAsia="zh-CN"/>
        </w:rPr>
        <w:t>缴纳</w:t>
      </w:r>
      <w:r>
        <w:rPr>
          <w:rFonts w:hint="eastAsia" w:ascii="仿宋_GB2312" w:hAnsi="华文仿宋" w:eastAsia="仿宋_GB2312" w:cs="仿宋_GB2312"/>
          <w:sz w:val="28"/>
          <w:szCs w:val="28"/>
        </w:rPr>
        <w:t>会费或不参加本团体活动的，视为自动退会。</w:t>
      </w:r>
    </w:p>
    <w:p>
      <w:pPr>
        <w:widowControl/>
        <w:spacing w:line="372" w:lineRule="atLeast"/>
        <w:ind w:firstLine="645"/>
        <w:jc w:val="left"/>
        <w:rPr>
          <w:rFonts w:hint="eastAsia" w:ascii="仿宋_GB2312" w:hAnsi="华文仿宋" w:eastAsia="仿宋_GB2312" w:cs="仿宋_GB2312"/>
          <w:sz w:val="28"/>
          <w:szCs w:val="28"/>
        </w:rPr>
      </w:pPr>
      <w:r>
        <w:rPr>
          <w:rFonts w:hint="eastAsia" w:ascii="仿宋_GB2312" w:hAnsi="华文仿宋" w:eastAsia="仿宋_GB2312" w:cs="仿宋_GB2312"/>
          <w:b/>
          <w:bCs/>
          <w:sz w:val="28"/>
          <w:szCs w:val="28"/>
        </w:rPr>
        <w:t>第十四条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会员如有严重违反本章程的行为</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经理事会表决通过</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予以除名。会员因企业破产停业或</w:t>
      </w:r>
      <w:r>
        <w:rPr>
          <w:rFonts w:hint="eastAsia" w:ascii="仿宋_GB2312" w:hAnsi="华文仿宋" w:eastAsia="仿宋_GB2312" w:cs="仿宋_GB2312"/>
          <w:sz w:val="28"/>
          <w:szCs w:val="28"/>
          <w:lang w:val="en-US" w:eastAsia="zh-CN"/>
        </w:rPr>
        <w:t>违规经营</w:t>
      </w:r>
      <w:r>
        <w:rPr>
          <w:rFonts w:hint="eastAsia" w:ascii="仿宋_GB2312" w:hAnsi="华文仿宋" w:eastAsia="仿宋_GB2312" w:cs="仿宋_GB2312"/>
          <w:sz w:val="28"/>
          <w:szCs w:val="28"/>
        </w:rPr>
        <w:t>被注销营业执照的，本会经核实后注销其会籍。</w:t>
      </w:r>
    </w:p>
    <w:p>
      <w:pPr>
        <w:spacing w:line="240" w:lineRule="auto"/>
        <w:ind w:firstLine="560" w:firstLineChars="200"/>
        <w:jc w:val="both"/>
        <w:rPr>
          <w:rFonts w:ascii="仿宋_GB2312" w:hAnsi="华文仿宋" w:eastAsia="仿宋_GB2312"/>
          <w:sz w:val="28"/>
          <w:szCs w:val="28"/>
        </w:rPr>
      </w:pPr>
    </w:p>
    <w:p>
      <w:pPr>
        <w:spacing w:line="240" w:lineRule="auto"/>
        <w:jc w:val="center"/>
        <w:rPr>
          <w:rFonts w:ascii="仿宋_GB2312" w:hAnsi="华文仿宋" w:eastAsia="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第四章</w:t>
      </w:r>
      <w:r>
        <w:rPr>
          <w:rFonts w:ascii="黑体" w:hAnsi="黑体" w:eastAsia="黑体" w:cs="仿宋_GB2312"/>
          <w:bCs/>
          <w:sz w:val="28"/>
          <w:szCs w:val="28"/>
        </w:rPr>
        <w:t xml:space="preserve">  </w:t>
      </w:r>
      <w:r>
        <w:rPr>
          <w:rFonts w:hint="eastAsia" w:ascii="黑体" w:hAnsi="黑体" w:eastAsia="黑体" w:cs="仿宋_GB2312"/>
          <w:bCs/>
          <w:sz w:val="28"/>
          <w:szCs w:val="28"/>
        </w:rPr>
        <w:t>组织机构和负责人产生、罢免</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第十五条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本团体的最高权力机构是会员大会，会员大会的职权是</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（一）制定和修改章程；</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（二）选举和罢免理事、</w:t>
      </w:r>
      <w:r>
        <w:rPr>
          <w:rFonts w:ascii="仿宋_GB2312" w:hAnsi="华文仿宋" w:eastAsia="仿宋_GB2312" w:cs="仿宋_GB2312"/>
          <w:sz w:val="28"/>
          <w:szCs w:val="28"/>
        </w:rPr>
        <w:t>监事</w:t>
      </w:r>
      <w:r>
        <w:rPr>
          <w:rFonts w:hint="eastAsia" w:ascii="仿宋_GB2312" w:hAnsi="华文仿宋" w:eastAsia="仿宋_GB2312" w:cs="仿宋_GB2312"/>
          <w:sz w:val="28"/>
          <w:szCs w:val="28"/>
          <w:lang w:val="en-US" w:eastAsia="zh-CN"/>
        </w:rPr>
        <w:t>及会长、副会长、秘书长</w:t>
      </w:r>
      <w:r>
        <w:rPr>
          <w:rFonts w:hint="eastAsia"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（三）审议理事会的工作报告和财务报告；</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四</w:t>
      </w:r>
      <w:r>
        <w:rPr>
          <w:rFonts w:hint="eastAsia" w:ascii="仿宋_GB2312" w:hAnsi="华文仿宋" w:eastAsia="仿宋_GB2312" w:cs="仿宋_GB2312"/>
          <w:sz w:val="28"/>
          <w:szCs w:val="28"/>
        </w:rPr>
        <w:t>）制定和修改会费标准；</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五</w:t>
      </w:r>
      <w:r>
        <w:rPr>
          <w:rFonts w:hint="eastAsia" w:ascii="仿宋_GB2312" w:hAnsi="华文仿宋" w:eastAsia="仿宋_GB2312" w:cs="仿宋_GB2312"/>
          <w:sz w:val="28"/>
          <w:szCs w:val="28"/>
        </w:rPr>
        <w:t>）决定终止事宜；</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六</w:t>
      </w:r>
      <w:r>
        <w:rPr>
          <w:rFonts w:hint="eastAsia" w:ascii="仿宋_GB2312" w:hAnsi="华文仿宋" w:eastAsia="仿宋_GB2312" w:cs="仿宋_GB2312"/>
          <w:sz w:val="28"/>
          <w:szCs w:val="28"/>
        </w:rPr>
        <w:t>）决定其他重大事宜。</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第十六条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会员大会须有</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以上的会员（或会员代表）出席方能召开</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其决议须经到会会员（或会员代表）半数以上表决通过方能生效。</w:t>
      </w:r>
      <w:r>
        <w:rPr>
          <w:rFonts w:ascii="仿宋_GB2312" w:hAnsi="华文仿宋" w:eastAsia="仿宋_GB2312" w:cs="仿宋_GB2312"/>
          <w:sz w:val="28"/>
          <w:szCs w:val="28"/>
        </w:rPr>
        <w:t>制定和修改章程、会费标准等重大事项，须经到会会员2/3以上表决通过方能生效。</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b/>
          <w:bCs/>
          <w:sz w:val="28"/>
          <w:szCs w:val="28"/>
        </w:rPr>
        <w:t>第十七条</w:t>
      </w:r>
      <w:r>
        <w:rPr>
          <w:rFonts w:hint="eastAsia"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会员大会每届</w:t>
      </w:r>
      <w:r>
        <w:rPr>
          <w:rFonts w:hint="eastAsia" w:ascii="仿宋_GB2312" w:hAnsi="华文仿宋" w:eastAsia="仿宋_GB2312" w:cs="仿宋_GB2312"/>
          <w:b/>
          <w:sz w:val="28"/>
          <w:szCs w:val="28"/>
          <w:lang w:val="en-US" w:eastAsia="zh-CN"/>
        </w:rPr>
        <w:t>4</w:t>
      </w:r>
      <w:r>
        <w:rPr>
          <w:rFonts w:hint="eastAsia" w:ascii="仿宋_GB2312" w:hAnsi="华文仿宋" w:eastAsia="仿宋_GB2312" w:cs="仿宋_GB2312"/>
          <w:sz w:val="28"/>
          <w:szCs w:val="28"/>
        </w:rPr>
        <w:t>年。因特殊情况需提前换届</w:t>
      </w:r>
      <w:r>
        <w:rPr>
          <w:rFonts w:hint="eastAsia" w:ascii="仿宋_GB2312" w:hAnsi="华文仿宋" w:eastAsia="仿宋_GB2312" w:cs="仿宋_GB2312"/>
          <w:sz w:val="28"/>
          <w:szCs w:val="28"/>
          <w:lang w:val="en-US" w:eastAsia="zh-CN"/>
        </w:rPr>
        <w:t>或延期换届</w:t>
      </w:r>
      <w:r>
        <w:rPr>
          <w:rFonts w:hint="eastAsia" w:ascii="仿宋_GB2312" w:hAnsi="华文仿宋" w:eastAsia="仿宋_GB2312" w:cs="仿宋_GB2312"/>
          <w:sz w:val="28"/>
          <w:szCs w:val="28"/>
        </w:rPr>
        <w:t>的，</w:t>
      </w:r>
      <w:r>
        <w:rPr>
          <w:rFonts w:hint="eastAsia" w:ascii="仿宋_GB2312" w:hAnsi="华文仿宋" w:eastAsia="仿宋_GB2312" w:cs="仿宋_GB2312"/>
          <w:sz w:val="28"/>
          <w:szCs w:val="28"/>
          <w:lang w:val="en-US" w:eastAsia="zh-CN"/>
        </w:rPr>
        <w:t>延期换届最长不超过1年，</w:t>
      </w:r>
      <w:r>
        <w:rPr>
          <w:rFonts w:hint="eastAsia" w:ascii="仿宋_GB2312" w:hAnsi="华文仿宋" w:eastAsia="仿宋_GB2312" w:cs="仿宋_GB2312"/>
          <w:sz w:val="28"/>
          <w:szCs w:val="28"/>
        </w:rPr>
        <w:t>须由理事会表决通过，报</w:t>
      </w:r>
      <w:r>
        <w:rPr>
          <w:rFonts w:ascii="仿宋_GB2312" w:hAnsi="华文仿宋" w:eastAsia="仿宋_GB2312" w:cs="仿宋_GB2312"/>
          <w:sz w:val="28"/>
          <w:szCs w:val="28"/>
        </w:rPr>
        <w:t>社团登记管理机关批准同意</w:t>
      </w:r>
      <w:r>
        <w:rPr>
          <w:rFonts w:hint="eastAsia" w:ascii="仿宋_GB2312" w:hAnsi="华文仿宋" w:eastAsia="仿宋_GB2312" w:cs="仿宋_GB2312"/>
          <w:sz w:val="28"/>
          <w:szCs w:val="28"/>
        </w:rPr>
        <w:t>。</w:t>
      </w:r>
    </w:p>
    <w:p>
      <w:pPr>
        <w:spacing w:line="240" w:lineRule="auto"/>
        <w:ind w:firstLine="562" w:firstLineChars="200"/>
        <w:jc w:val="both"/>
        <w:rPr>
          <w:rFonts w:hint="eastAsia" w:ascii="仿宋_GB2312" w:hAnsi="Tahoma" w:eastAsia="仿宋_GB2312" w:cs="Tahoma"/>
          <w:color w:val="000000"/>
          <w:sz w:val="28"/>
          <w:szCs w:val="28"/>
        </w:rPr>
      </w:pPr>
      <w:r>
        <w:rPr>
          <w:rFonts w:hint="eastAsia" w:ascii="仿宋_GB2312" w:hAnsi="华文仿宋" w:eastAsia="仿宋_GB2312" w:cs="仿宋_GB2312"/>
          <w:b/>
          <w:bCs/>
          <w:sz w:val="28"/>
          <w:szCs w:val="28"/>
        </w:rPr>
        <w:t>第十八条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理事会是会员大会的执行机构</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在闭会期间领导本团体开展日常工作</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对会员大会负责。</w:t>
      </w:r>
      <w:r>
        <w:rPr>
          <w:rFonts w:hint="eastAsia" w:ascii="仿宋_GB2312" w:hAnsi="Tahoma" w:eastAsia="仿宋_GB2312" w:cs="Tahoma"/>
          <w:color w:val="000000"/>
          <w:sz w:val="28"/>
          <w:szCs w:val="28"/>
        </w:rPr>
        <w:t>理事会的任期与会员大会相同。</w:t>
      </w: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第十九条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理事会的职权是</w:t>
      </w:r>
      <w:r>
        <w:rPr>
          <w:rFonts w:hint="eastAsia" w:ascii="仿宋_GB2312" w:hAnsi="华文仿宋" w:eastAsia="仿宋_GB2312" w:cs="仿宋_GB2312"/>
          <w:sz w:val="28"/>
          <w:szCs w:val="28"/>
          <w:lang w:eastAsia="zh-CN"/>
        </w:rPr>
        <w:t>：</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（一）执行会员大会的决议</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二</w:t>
      </w:r>
      <w:r>
        <w:rPr>
          <w:rFonts w:hint="eastAsia" w:ascii="仿宋_GB2312" w:hAnsi="华文仿宋" w:eastAsia="仿宋_GB2312" w:cs="仿宋_GB2312"/>
          <w:sz w:val="28"/>
          <w:szCs w:val="28"/>
        </w:rPr>
        <w:t>）筹备召开会员大会</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三</w:t>
      </w:r>
      <w:r>
        <w:rPr>
          <w:rFonts w:hint="eastAsia" w:ascii="仿宋_GB2312" w:hAnsi="华文仿宋" w:eastAsia="仿宋_GB2312" w:cs="仿宋_GB2312"/>
          <w:sz w:val="28"/>
          <w:szCs w:val="28"/>
        </w:rPr>
        <w:t>）向会员大会报告工作和财务状况</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四</w:t>
      </w:r>
      <w:r>
        <w:rPr>
          <w:rFonts w:hint="eastAsia" w:ascii="仿宋_GB2312" w:hAnsi="华文仿宋" w:eastAsia="仿宋_GB2312" w:cs="仿宋_GB2312"/>
          <w:sz w:val="28"/>
          <w:szCs w:val="28"/>
        </w:rPr>
        <w:t>）决定会员的吸收或除名</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五</w:t>
      </w:r>
      <w:r>
        <w:rPr>
          <w:rFonts w:hint="eastAsia" w:ascii="仿宋_GB2312" w:hAnsi="华文仿宋" w:eastAsia="仿宋_GB2312" w:cs="仿宋_GB2312"/>
          <w:sz w:val="28"/>
          <w:szCs w:val="28"/>
        </w:rPr>
        <w:t>）</w:t>
      </w:r>
      <w:r>
        <w:rPr>
          <w:rFonts w:hint="eastAsia" w:ascii="仿宋_GB2312" w:hAnsi="Tahoma" w:eastAsia="仿宋_GB2312" w:cs="Tahoma"/>
          <w:color w:val="000000"/>
          <w:sz w:val="28"/>
          <w:szCs w:val="28"/>
        </w:rPr>
        <w:t>决定办事机构、分支机构、代表机构和实体机构的设立、变更和终止</w:t>
      </w:r>
      <w:r>
        <w:rPr>
          <w:rFonts w:hint="eastAsia" w:ascii="仿宋_GB2312" w:hAnsi="华文仿宋" w:eastAsia="仿宋_GB2312" w:cs="仿宋_GB2312"/>
          <w:sz w:val="28"/>
          <w:szCs w:val="28"/>
        </w:rPr>
        <w:t>；</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六</w:t>
      </w:r>
      <w:r>
        <w:rPr>
          <w:rFonts w:hint="eastAsia" w:ascii="仿宋_GB2312" w:hAnsi="华文仿宋" w:eastAsia="仿宋_GB2312" w:cs="仿宋_GB2312"/>
          <w:sz w:val="28"/>
          <w:szCs w:val="28"/>
        </w:rPr>
        <w:t>）决定秘书长、副秘书长、各机构主要负责人的聘任；</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七</w:t>
      </w:r>
      <w:r>
        <w:rPr>
          <w:rFonts w:hint="eastAsia" w:ascii="仿宋_GB2312" w:hAnsi="华文仿宋" w:eastAsia="仿宋_GB2312" w:cs="仿宋_GB2312"/>
          <w:sz w:val="28"/>
          <w:szCs w:val="28"/>
        </w:rPr>
        <w:t>）领导本团体各机构开展工作；</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八</w:t>
      </w:r>
      <w:r>
        <w:rPr>
          <w:rFonts w:hint="eastAsia" w:ascii="仿宋_GB2312" w:hAnsi="华文仿宋" w:eastAsia="仿宋_GB2312" w:cs="仿宋_GB2312"/>
          <w:sz w:val="28"/>
          <w:szCs w:val="28"/>
        </w:rPr>
        <w:t>）制定内部管理制度；</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九</w:t>
      </w:r>
      <w:r>
        <w:rPr>
          <w:rFonts w:hint="eastAsia" w:ascii="仿宋_GB2312" w:hAnsi="华文仿宋" w:eastAsia="仿宋_GB2312" w:cs="仿宋_GB2312"/>
          <w:sz w:val="28"/>
          <w:szCs w:val="28"/>
        </w:rPr>
        <w:t>）</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决定其他重大事项。</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二十</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理事</w:t>
      </w:r>
      <w:r>
        <w:rPr>
          <w:rFonts w:hint="eastAsia" w:ascii="仿宋_GB2312" w:hAnsi="华文仿宋" w:eastAsia="仿宋_GB2312" w:cs="仿宋_GB2312"/>
          <w:bCs/>
          <w:sz w:val="28"/>
          <w:szCs w:val="28"/>
        </w:rPr>
        <w:t>由会员大会选举产生，享有以下</w:t>
      </w:r>
      <w:r>
        <w:rPr>
          <w:rFonts w:ascii="仿宋_GB2312" w:hAnsi="华文仿宋" w:eastAsia="仿宋_GB2312" w:cs="仿宋_GB2312"/>
          <w:bCs/>
          <w:sz w:val="28"/>
          <w:szCs w:val="28"/>
        </w:rPr>
        <w:t>权利</w:t>
      </w:r>
      <w:r>
        <w:rPr>
          <w:rFonts w:hint="eastAsia" w:ascii="仿宋_GB2312" w:hAnsi="华文仿宋" w:eastAsia="仿宋_GB2312" w:cs="仿宋_GB2312"/>
          <w:bCs/>
          <w:sz w:val="28"/>
          <w:szCs w:val="28"/>
          <w:lang w:eastAsia="zh-CN"/>
        </w:rPr>
        <w:t>：</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（一）理事会的选举权、被选举权和表决权；</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（二）对本团体工作情况、财务情况、重大事项的知情权、建议权和监督权；</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（三）参与制定内部管理制度，提出意见建议；</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（四）向理事长或理事会提出召开临时会议的建议权。</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二十一</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理事应当遵守法律、法规和本章程的规定，忠实履行职责、维护本团体利益，并履行以下义务：</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（一）出席理事会会议，执行理事会决议；</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（二）谨慎、认真、勤勉、独立</w:t>
      </w:r>
      <w:r>
        <w:rPr>
          <w:rFonts w:hint="eastAsia" w:ascii="仿宋_GB2312" w:hAnsi="华文仿宋" w:eastAsia="仿宋_GB2312" w:cs="仿宋_GB2312"/>
          <w:bCs/>
          <w:sz w:val="28"/>
          <w:szCs w:val="28"/>
        </w:rPr>
        <w:t>和正当</w:t>
      </w:r>
      <w:r>
        <w:rPr>
          <w:rFonts w:ascii="仿宋_GB2312" w:hAnsi="华文仿宋" w:eastAsia="仿宋_GB2312" w:cs="仿宋_GB2312"/>
          <w:bCs/>
          <w:sz w:val="28"/>
          <w:szCs w:val="28"/>
        </w:rPr>
        <w:t>行使被合法赋予的职权；</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（三）不利用理事职权谋取不正当利益；</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（四）不从事损害本团体合法利益的活动；</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（五）不得泄露在任职期间所获得的涉及本团体的</w:t>
      </w:r>
      <w:r>
        <w:rPr>
          <w:rFonts w:hint="eastAsia" w:ascii="仿宋_GB2312" w:hAnsi="华文仿宋" w:eastAsia="仿宋_GB2312" w:cs="仿宋_GB2312"/>
          <w:bCs/>
          <w:sz w:val="28"/>
          <w:szCs w:val="28"/>
        </w:rPr>
        <w:t>涉</w:t>
      </w:r>
      <w:r>
        <w:rPr>
          <w:rFonts w:ascii="仿宋_GB2312" w:hAnsi="华文仿宋" w:eastAsia="仿宋_GB2312" w:cs="仿宋_GB2312"/>
          <w:bCs/>
          <w:sz w:val="28"/>
          <w:szCs w:val="28"/>
        </w:rPr>
        <w:t>密信息，但法律、法规另有规定的除外</w:t>
      </w:r>
      <w:r>
        <w:rPr>
          <w:rFonts w:hint="eastAsia" w:ascii="仿宋_GB2312" w:hAnsi="华文仿宋" w:eastAsia="仿宋_GB2312" w:cs="仿宋_GB2312"/>
          <w:bCs/>
          <w:sz w:val="28"/>
          <w:szCs w:val="28"/>
          <w:lang w:eastAsia="zh-CN"/>
        </w:rPr>
        <w:t>；</w:t>
      </w:r>
    </w:p>
    <w:p>
      <w:pPr>
        <w:spacing w:line="240" w:lineRule="auto"/>
        <w:ind w:firstLine="600"/>
        <w:jc w:val="both"/>
        <w:rPr>
          <w:rFonts w:ascii="仿宋_GB2312" w:hAnsi="华文仿宋" w:eastAsia="仿宋_GB2312" w:cs="仿宋_GB2312"/>
          <w:sz w:val="28"/>
          <w:szCs w:val="28"/>
        </w:rPr>
      </w:pPr>
      <w:r>
        <w:rPr>
          <w:rFonts w:ascii="仿宋_GB2312" w:hAnsi="华文仿宋" w:eastAsia="仿宋_GB2312" w:cs="仿宋_GB2312"/>
          <w:bCs/>
          <w:sz w:val="28"/>
          <w:szCs w:val="28"/>
        </w:rPr>
        <w:t>（六）接受监事对其履行职责的合法监督和合理建议</w:t>
      </w:r>
      <w:r>
        <w:rPr>
          <w:rFonts w:hint="eastAsia" w:ascii="仿宋_GB2312" w:hAnsi="华文仿宋" w:eastAsia="仿宋_GB2312" w:cs="仿宋_GB2312"/>
          <w:bCs/>
          <w:sz w:val="28"/>
          <w:szCs w:val="28"/>
        </w:rPr>
        <w:t>。</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第二十二条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理事会须有</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以上理事出席方能召开，其决议须经到会理事</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以上表决通过方能生效。</w:t>
      </w: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第二十三条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理事会每年至少召开一次会议；情况特殊的，也可采用通讯形式</w:t>
      </w:r>
      <w:bookmarkStart w:id="1" w:name="_GoBack"/>
      <w:bookmarkEnd w:id="1"/>
      <w:r>
        <w:rPr>
          <w:rFonts w:hint="eastAsia" w:ascii="仿宋_GB2312" w:hAnsi="华文仿宋" w:eastAsia="仿宋_GB2312" w:cs="仿宋_GB2312"/>
          <w:sz w:val="28"/>
          <w:szCs w:val="28"/>
        </w:rPr>
        <w:t>召开。涉及</w:t>
      </w:r>
      <w:r>
        <w:rPr>
          <w:rFonts w:ascii="仿宋_GB2312" w:hAnsi="华文仿宋" w:eastAsia="仿宋_GB2312" w:cs="仿宋_GB2312"/>
          <w:sz w:val="28"/>
          <w:szCs w:val="28"/>
        </w:rPr>
        <w:t>改选换届</w:t>
      </w:r>
      <w:r>
        <w:rPr>
          <w:rFonts w:hint="eastAsia" w:ascii="仿宋_GB2312" w:hAnsi="华文仿宋" w:eastAsia="仿宋_GB2312" w:cs="仿宋_GB2312"/>
          <w:sz w:val="28"/>
          <w:szCs w:val="28"/>
        </w:rPr>
        <w:t>、</w:t>
      </w:r>
      <w:r>
        <w:rPr>
          <w:rFonts w:ascii="仿宋_GB2312" w:hAnsi="华文仿宋" w:eastAsia="仿宋_GB2312" w:cs="仿宋_GB2312"/>
          <w:sz w:val="28"/>
          <w:szCs w:val="28"/>
        </w:rPr>
        <w:t>人、财</w:t>
      </w:r>
      <w:r>
        <w:rPr>
          <w:rFonts w:hint="eastAsia" w:ascii="仿宋_GB2312" w:hAnsi="华文仿宋" w:eastAsia="仿宋_GB2312" w:cs="仿宋_GB2312"/>
          <w:sz w:val="28"/>
          <w:szCs w:val="28"/>
        </w:rPr>
        <w:t>、</w:t>
      </w:r>
      <w:r>
        <w:rPr>
          <w:rFonts w:ascii="仿宋_GB2312" w:hAnsi="华文仿宋" w:eastAsia="仿宋_GB2312" w:cs="仿宋_GB2312"/>
          <w:sz w:val="28"/>
          <w:szCs w:val="28"/>
        </w:rPr>
        <w:t>物等重大事项决议的理事会会议</w:t>
      </w:r>
      <w:r>
        <w:rPr>
          <w:rFonts w:hint="eastAsia" w:ascii="仿宋_GB2312" w:hAnsi="华文仿宋" w:eastAsia="仿宋_GB2312" w:cs="仿宋_GB2312"/>
          <w:sz w:val="28"/>
          <w:szCs w:val="28"/>
        </w:rPr>
        <w:t>，</w:t>
      </w:r>
      <w:r>
        <w:rPr>
          <w:rFonts w:ascii="仿宋_GB2312" w:hAnsi="华文仿宋" w:eastAsia="仿宋_GB2312" w:cs="仿宋_GB2312"/>
          <w:sz w:val="28"/>
          <w:szCs w:val="28"/>
        </w:rPr>
        <w:t>不得</w:t>
      </w:r>
      <w:r>
        <w:rPr>
          <w:rFonts w:hint="eastAsia" w:ascii="仿宋_GB2312" w:hAnsi="华文仿宋" w:eastAsia="仿宋_GB2312" w:cs="仿宋_GB2312"/>
          <w:sz w:val="28"/>
          <w:szCs w:val="28"/>
        </w:rPr>
        <w:t>以</w:t>
      </w:r>
      <w:r>
        <w:rPr>
          <w:rFonts w:ascii="仿宋_GB2312" w:hAnsi="华文仿宋" w:eastAsia="仿宋_GB2312" w:cs="仿宋_GB2312"/>
          <w:sz w:val="28"/>
          <w:szCs w:val="28"/>
        </w:rPr>
        <w:t>通讯方式</w:t>
      </w:r>
      <w:r>
        <w:rPr>
          <w:rFonts w:hint="eastAsia" w:ascii="仿宋_GB2312" w:hAnsi="华文仿宋" w:eastAsia="仿宋_GB2312" w:cs="仿宋_GB2312"/>
          <w:sz w:val="28"/>
          <w:szCs w:val="28"/>
        </w:rPr>
        <w:t>召开</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第二十</w:t>
      </w:r>
      <w:r>
        <w:rPr>
          <w:rFonts w:hint="eastAsia" w:ascii="仿宋_GB2312" w:hAnsi="华文仿宋" w:eastAsia="仿宋_GB2312" w:cs="仿宋_GB2312"/>
          <w:b/>
          <w:bCs/>
          <w:sz w:val="28"/>
          <w:szCs w:val="28"/>
          <w:lang w:val="en-US" w:eastAsia="zh-CN"/>
        </w:rPr>
        <w:t>六</w:t>
      </w:r>
      <w:r>
        <w:rPr>
          <w:rFonts w:hint="eastAsia" w:ascii="仿宋_GB2312" w:hAnsi="华文仿宋" w:eastAsia="仿宋_GB2312" w:cs="仿宋_GB2312"/>
          <w:b/>
          <w:bCs/>
          <w:sz w:val="28"/>
          <w:szCs w:val="28"/>
        </w:rPr>
        <w:t>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本团体的会长、副会长、秘书长必须具备下列条件</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（一）坚持党的路线、方针、政策，政治素质好；</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（二）在本团体业务领域内有较大影响；</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（三）会长、副会长、秘书长最高任职年龄不超过</w:t>
      </w:r>
      <w:r>
        <w:rPr>
          <w:rFonts w:ascii="仿宋_GB2312" w:hAnsi="华文仿宋" w:eastAsia="仿宋_GB2312" w:cs="仿宋_GB2312"/>
          <w:sz w:val="28"/>
          <w:szCs w:val="28"/>
        </w:rPr>
        <w:t>70</w:t>
      </w:r>
      <w:r>
        <w:rPr>
          <w:rFonts w:hint="eastAsia" w:ascii="仿宋_GB2312" w:hAnsi="华文仿宋" w:eastAsia="仿宋_GB2312" w:cs="仿宋_GB2312"/>
          <w:sz w:val="28"/>
          <w:szCs w:val="28"/>
        </w:rPr>
        <w:t>周岁</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秘书长为专职；</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（四）身体健康，能坚持正常工作；</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（五）未受过剥夺政治权利的刑事处罚的；</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（六）具有完全民事行为能力；</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b/>
          <w:bCs/>
          <w:sz w:val="28"/>
          <w:szCs w:val="28"/>
        </w:rPr>
        <w:t>第二十八条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本团体会长、副会长、秘书长如超过最高任职年龄的，须由理事会表决通过，报社会组织综合党委审查并经社团登记管理机关批准后，方可任职。</w:t>
      </w:r>
    </w:p>
    <w:p>
      <w:pPr>
        <w:spacing w:line="240" w:lineRule="auto"/>
        <w:ind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第二十九条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本团体会长、副会长、秘书长任期与届期相同，</w:t>
      </w:r>
      <w:r>
        <w:rPr>
          <w:rFonts w:ascii="仿宋_GB2312" w:hAnsi="华文仿宋" w:eastAsia="仿宋_GB2312" w:cs="仿宋_GB2312"/>
          <w:sz w:val="28"/>
          <w:szCs w:val="28"/>
        </w:rPr>
        <w:t>连任不得超过</w:t>
      </w:r>
      <w:r>
        <w:rPr>
          <w:rFonts w:ascii="仿宋_GB2312" w:hAnsi="华文仿宋" w:eastAsia="仿宋_GB2312" w:cs="仿宋_GB2312"/>
          <w:b/>
          <w:sz w:val="28"/>
          <w:szCs w:val="28"/>
        </w:rPr>
        <w:t>两</w:t>
      </w:r>
      <w:r>
        <w:rPr>
          <w:rFonts w:ascii="仿宋_GB2312" w:hAnsi="华文仿宋" w:eastAsia="仿宋_GB2312" w:cs="仿宋_GB2312"/>
          <w:sz w:val="28"/>
          <w:szCs w:val="28"/>
        </w:rPr>
        <w:t>届</w:t>
      </w:r>
      <w:r>
        <w:rPr>
          <w:rFonts w:hint="eastAsia" w:ascii="仿宋_GB2312" w:hAnsi="华文仿宋" w:eastAsia="仿宋_GB2312" w:cs="仿宋_GB2312"/>
          <w:sz w:val="28"/>
          <w:szCs w:val="28"/>
        </w:rPr>
        <w:t>。因特殊情况需延长任期的，须经会员大会（或会员代表大会）</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以上会员（或会员代表）表决通过，报社会组织综合党委审查并经社团登记管理机关批准后，方可任职。</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第三十条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本团体会长行使下列职权：</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（一）召集和主持理事会、常务理事会；</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（二）检查会员大会、理事会、常务理事会决议的落实情况；</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（三）代表本协会签署有关重要文件；</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（四）主持协会日常重要活动，协调协会与政府各部门、机构的关系；</w:t>
      </w:r>
    </w:p>
    <w:p>
      <w:pPr>
        <w:spacing w:line="240" w:lineRule="auto"/>
        <w:ind w:firstLine="560" w:firstLineChars="2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lang w:val="en-US" w:eastAsia="zh-CN"/>
        </w:rPr>
        <w:t>五</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向理事会提议聘任或解聘顾问人选；</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lang w:val="en-US" w:eastAsia="zh-CN"/>
        </w:rPr>
        <w:t>六</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章程规定的其他职权。</w:t>
      </w:r>
    </w:p>
    <w:p>
      <w:pPr>
        <w:pStyle w:val="5"/>
        <w:tabs>
          <w:tab w:val="left" w:pos="1931"/>
          <w:tab w:val="left" w:pos="2130"/>
        </w:tabs>
        <w:adjustRightInd w:val="0"/>
        <w:snapToGrid w:val="0"/>
        <w:spacing w:before="0" w:after="0"/>
        <w:ind w:firstLine="562" w:firstLineChars="200"/>
        <w:jc w:val="both"/>
        <w:rPr>
          <w:rFonts w:ascii="仿宋_GB2312" w:eastAsia="仿宋_GB2312"/>
          <w:sz w:val="28"/>
          <w:szCs w:val="28"/>
        </w:rPr>
      </w:pPr>
      <w:r>
        <w:rPr>
          <w:rFonts w:ascii="仿宋_GB2312" w:hAnsi="华文仿宋" w:eastAsia="仿宋_GB2312" w:cs="仿宋_GB2312"/>
          <w:b/>
          <w:bCs/>
          <w:sz w:val="28"/>
          <w:szCs w:val="28"/>
        </w:rPr>
        <w:t>第三十一条</w:t>
      </w:r>
      <w:r>
        <w:rPr>
          <w:rFonts w:ascii="仿宋_GB2312" w:hAnsi="华文仿宋" w:eastAsia="仿宋_GB2312" w:cs="仿宋_GB2312"/>
          <w:bCs/>
          <w:sz w:val="28"/>
          <w:szCs w:val="28"/>
        </w:rPr>
        <w:t xml:space="preserve"> 本团体</w:t>
      </w:r>
      <w:r>
        <w:rPr>
          <w:rFonts w:ascii="仿宋_GB2312" w:eastAsia="仿宋_GB2312"/>
          <w:sz w:val="28"/>
          <w:szCs w:val="28"/>
        </w:rPr>
        <w:t>副理事长、秘书长协助理事长开展工作。本团体秘书长实行选任制，行使下列职责：</w:t>
      </w:r>
    </w:p>
    <w:p>
      <w:pPr>
        <w:pStyle w:val="5"/>
        <w:adjustRightInd w:val="0"/>
        <w:snapToGrid w:val="0"/>
        <w:spacing w:before="0" w:after="0"/>
        <w:ind w:firstLine="560" w:firstLineChars="200"/>
        <w:jc w:val="both"/>
        <w:rPr>
          <w:rFonts w:ascii="仿宋_GB2312" w:eastAsia="仿宋_GB2312"/>
          <w:sz w:val="28"/>
          <w:szCs w:val="28"/>
        </w:rPr>
      </w:pPr>
      <w:r>
        <w:rPr>
          <w:rFonts w:ascii="仿宋_GB2312" w:eastAsia="仿宋_GB2312"/>
          <w:sz w:val="28"/>
          <w:szCs w:val="28"/>
        </w:rPr>
        <w:t>（一）协调各机构开展工作；</w:t>
      </w:r>
    </w:p>
    <w:p>
      <w:pPr>
        <w:pStyle w:val="5"/>
        <w:adjustRightInd w:val="0"/>
        <w:snapToGrid w:val="0"/>
        <w:spacing w:before="0" w:after="0"/>
        <w:ind w:firstLine="560" w:firstLineChars="200"/>
        <w:jc w:val="both"/>
        <w:rPr>
          <w:rFonts w:ascii="仿宋_GB2312" w:eastAsia="仿宋_GB2312"/>
          <w:sz w:val="28"/>
          <w:szCs w:val="28"/>
        </w:rPr>
      </w:pPr>
      <w:r>
        <w:rPr>
          <w:rFonts w:ascii="仿宋_GB2312" w:eastAsia="仿宋_GB2312"/>
          <w:sz w:val="28"/>
          <w:szCs w:val="28"/>
        </w:rPr>
        <w:t>（二）主持办事机构开展日常工作；</w:t>
      </w:r>
    </w:p>
    <w:p>
      <w:pPr>
        <w:pStyle w:val="5"/>
        <w:adjustRightInd w:val="0"/>
        <w:snapToGrid w:val="0"/>
        <w:spacing w:before="0" w:after="0"/>
        <w:ind w:firstLine="560" w:firstLineChars="200"/>
        <w:jc w:val="both"/>
        <w:rPr>
          <w:rFonts w:ascii="仿宋_GB2312" w:eastAsia="仿宋_GB2312"/>
          <w:sz w:val="28"/>
          <w:szCs w:val="28"/>
        </w:rPr>
      </w:pPr>
      <w:bookmarkStart w:id="0" w:name="_Hlk29419501"/>
      <w:r>
        <w:rPr>
          <w:rFonts w:ascii="仿宋_GB2312" w:eastAsia="仿宋_GB2312"/>
          <w:sz w:val="28"/>
          <w:szCs w:val="28"/>
        </w:rPr>
        <w:t>（</w:t>
      </w:r>
      <w:r>
        <w:rPr>
          <w:rFonts w:hint="eastAsia" w:ascii="仿宋_GB2312" w:eastAsia="仿宋_GB2312"/>
          <w:sz w:val="28"/>
          <w:szCs w:val="28"/>
          <w:lang w:val="en-US" w:eastAsia="zh-CN"/>
        </w:rPr>
        <w:t>三</w:t>
      </w:r>
      <w:r>
        <w:rPr>
          <w:rFonts w:ascii="仿宋_GB2312" w:eastAsia="仿宋_GB2312"/>
          <w:sz w:val="28"/>
          <w:szCs w:val="28"/>
        </w:rPr>
        <w:t>）</w:t>
      </w:r>
      <w:bookmarkEnd w:id="0"/>
      <w:r>
        <w:rPr>
          <w:rFonts w:ascii="仿宋_GB2312" w:eastAsia="仿宋_GB2312"/>
          <w:sz w:val="28"/>
          <w:szCs w:val="28"/>
        </w:rPr>
        <w:t>处理其他日常事务。</w:t>
      </w:r>
    </w:p>
    <w:p>
      <w:pPr>
        <w:spacing w:line="240" w:lineRule="auto"/>
        <w:ind w:firstLine="562" w:firstLineChars="200"/>
        <w:jc w:val="both"/>
        <w:rPr>
          <w:rFonts w:hint="eastAsia" w:ascii="仿宋_GB2312" w:hAnsi="华文仿宋" w:eastAsia="仿宋_GB2312" w:cs="仿宋_GB2312"/>
          <w:sz w:val="28"/>
          <w:szCs w:val="28"/>
        </w:rPr>
      </w:pPr>
      <w:r>
        <w:rPr>
          <w:rFonts w:ascii="仿宋_GB2312" w:hAnsi="华文仿宋" w:eastAsia="仿宋_GB2312" w:cs="仿宋_GB2312"/>
          <w:b/>
          <w:bCs/>
          <w:sz w:val="28"/>
          <w:szCs w:val="28"/>
        </w:rPr>
        <w:t>第三十二条</w:t>
      </w:r>
      <w:r>
        <w:rPr>
          <w:rFonts w:ascii="仿宋_GB2312" w:hAnsi="华文仿宋" w:eastAsia="仿宋_GB2312" w:cs="仿宋_GB2312"/>
          <w:sz w:val="28"/>
          <w:szCs w:val="28"/>
        </w:rPr>
        <w:t xml:space="preserve"> 本团体</w:t>
      </w:r>
      <w:r>
        <w:rPr>
          <w:rFonts w:hint="eastAsia" w:ascii="仿宋_GB2312" w:hAnsi="华文仿宋" w:eastAsia="仿宋_GB2312" w:cs="仿宋_GB2312"/>
          <w:sz w:val="28"/>
          <w:szCs w:val="28"/>
          <w:lang w:val="en-US" w:eastAsia="zh-CN"/>
        </w:rPr>
        <w:t>会长</w:t>
      </w:r>
      <w:r>
        <w:rPr>
          <w:rFonts w:ascii="仿宋_GB2312" w:hAnsi="华文仿宋" w:eastAsia="仿宋_GB2312" w:cs="仿宋_GB2312"/>
          <w:sz w:val="28"/>
          <w:szCs w:val="28"/>
        </w:rPr>
        <w:t>担任法定代表人</w:t>
      </w:r>
      <w:r>
        <w:rPr>
          <w:rFonts w:hint="eastAsia" w:ascii="仿宋_GB2312" w:hAnsi="华文仿宋" w:eastAsia="仿宋_GB2312" w:cs="仿宋_GB2312"/>
          <w:sz w:val="28"/>
          <w:szCs w:val="28"/>
        </w:rPr>
        <w:t>。</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三十三</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担任本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法定代表人的执行机构负责人被罢免，或本团体原任法定代表人不予配合办理法定代表人变更登记的，本团体可根据会员大会</w:t>
      </w:r>
      <w:r>
        <w:rPr>
          <w:rFonts w:hint="eastAsia" w:ascii="仿宋_GB2312" w:hAnsi="华文仿宋" w:eastAsia="仿宋_GB2312" w:cs="仿宋_GB2312"/>
          <w:sz w:val="28"/>
          <w:szCs w:val="28"/>
        </w:rPr>
        <w:t>（或会员代表大会）</w:t>
      </w:r>
      <w:r>
        <w:rPr>
          <w:rFonts w:ascii="仿宋_GB2312" w:hAnsi="华文仿宋" w:eastAsia="仿宋_GB2312" w:cs="仿宋_GB2312"/>
          <w:bCs/>
          <w:sz w:val="28"/>
          <w:szCs w:val="28"/>
        </w:rPr>
        <w:t>同意变更的决议，由新当选的法定代表人代为行使职权，向登记管理机关申请变更登记。</w:t>
      </w:r>
    </w:p>
    <w:p>
      <w:pPr>
        <w:spacing w:line="240" w:lineRule="auto"/>
        <w:ind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第三十四条</w:t>
      </w:r>
      <w:r>
        <w:rPr>
          <w:rFonts w:hint="eastAsia" w:ascii="仿宋_GB2312" w:hAnsi="华文仿宋" w:eastAsia="仿宋_GB2312" w:cs="仿宋_GB2312"/>
          <w:bCs/>
          <w:sz w:val="28"/>
          <w:szCs w:val="28"/>
        </w:rPr>
        <w:t xml:space="preserve"> 本团体设立</w:t>
      </w:r>
      <w:r>
        <w:rPr>
          <w:rFonts w:hint="eastAsia" w:ascii="仿宋_GB2312" w:hAnsi="华文仿宋" w:eastAsia="仿宋_GB2312" w:cs="仿宋_GB2312"/>
          <w:bCs/>
          <w:sz w:val="28"/>
          <w:szCs w:val="28"/>
          <w:lang w:val="en-US" w:eastAsia="zh-CN"/>
        </w:rPr>
        <w:t>监事1名</w:t>
      </w:r>
      <w:r>
        <w:rPr>
          <w:rFonts w:hint="eastAsia" w:ascii="仿宋_GB2312" w:hAnsi="华文仿宋" w:eastAsia="仿宋_GB2312" w:cs="仿宋_GB2312"/>
          <w:bCs/>
          <w:sz w:val="28"/>
          <w:szCs w:val="28"/>
        </w:rPr>
        <w:t>。监事（或监事会）由会员大会</w:t>
      </w:r>
      <w:r>
        <w:rPr>
          <w:rFonts w:hint="eastAsia" w:ascii="仿宋_GB2312" w:hAnsi="华文仿宋" w:eastAsia="仿宋_GB2312" w:cs="仿宋_GB2312"/>
          <w:sz w:val="28"/>
          <w:szCs w:val="28"/>
        </w:rPr>
        <w:t>（或会员</w:t>
      </w:r>
      <w:r>
        <w:rPr>
          <w:rFonts w:hint="eastAsia" w:ascii="仿宋_GB2312" w:hAnsi="华文仿宋" w:eastAsia="仿宋_GB2312" w:cs="仿宋_GB2312"/>
          <w:bCs/>
          <w:sz w:val="28"/>
          <w:szCs w:val="28"/>
        </w:rPr>
        <w:t>代表大会）选举产生</w:t>
      </w:r>
      <w:r>
        <w:rPr>
          <w:rFonts w:ascii="仿宋_GB2312" w:hAnsi="华文仿宋" w:eastAsia="仿宋_GB2312" w:cs="仿宋_GB2312"/>
          <w:bCs/>
          <w:sz w:val="28"/>
          <w:szCs w:val="28"/>
        </w:rPr>
        <w:t>，或由</w:t>
      </w:r>
      <w:r>
        <w:rPr>
          <w:rFonts w:hint="eastAsia" w:ascii="仿宋_GB2312" w:hAnsi="华文仿宋" w:eastAsia="仿宋_GB2312" w:cs="仿宋_GB2312"/>
          <w:bCs/>
          <w:sz w:val="28"/>
          <w:szCs w:val="28"/>
        </w:rPr>
        <w:t>社团</w:t>
      </w:r>
      <w:r>
        <w:rPr>
          <w:rFonts w:ascii="仿宋_GB2312" w:hAnsi="华文仿宋" w:eastAsia="仿宋_GB2312" w:cs="仿宋_GB2312"/>
          <w:bCs/>
          <w:sz w:val="28"/>
          <w:szCs w:val="28"/>
        </w:rPr>
        <w:t>登记管理机关根据工作需要委派</w:t>
      </w:r>
      <w:r>
        <w:rPr>
          <w:rFonts w:hint="eastAsia" w:ascii="仿宋_GB2312" w:hAnsi="华文仿宋" w:eastAsia="仿宋_GB2312" w:cs="仿宋_GB2312"/>
          <w:bCs/>
          <w:sz w:val="28"/>
          <w:szCs w:val="28"/>
        </w:rPr>
        <w:t>，任期与理事任期相同，期满可以连任。理事和财务管理人员不得兼任监事。</w:t>
      </w:r>
    </w:p>
    <w:p>
      <w:pPr>
        <w:spacing w:line="240" w:lineRule="auto"/>
        <w:ind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第三十五条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监事应当遵守有关法律法规和本团体章程，忠实、勤勉</w:t>
      </w:r>
      <w:r>
        <w:rPr>
          <w:rFonts w:hint="eastAsia" w:ascii="仿宋_GB2312" w:hAnsi="华文仿宋" w:eastAsia="仿宋_GB2312" w:cs="仿宋_GB2312"/>
          <w:bCs/>
          <w:sz w:val="28"/>
          <w:szCs w:val="28"/>
        </w:rPr>
        <w:t>，行使下列职权：</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（一）列席理事会、常务理事会会议，并对理事会、常务理事会决议事项提出质询或建议；</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（二）对理事、常务理事、负责人执行本团体职务的行为进行监督，对违反法律、行政法规和章程的负责人、理事、常务理事提出依程序罢免的建议；</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（三）检查财务和会计资料，监督理事会履行会员大会</w:t>
      </w:r>
      <w:r>
        <w:rPr>
          <w:rFonts w:hint="eastAsia" w:ascii="仿宋_GB2312" w:hAnsi="华文仿宋" w:eastAsia="仿宋_GB2312" w:cs="仿宋_GB2312"/>
          <w:sz w:val="28"/>
          <w:szCs w:val="28"/>
        </w:rPr>
        <w:t>（或会员代表大会）</w:t>
      </w:r>
      <w:r>
        <w:rPr>
          <w:rFonts w:hint="eastAsia" w:ascii="仿宋_GB2312" w:hAnsi="华文仿宋" w:eastAsia="仿宋_GB2312" w:cs="仿宋_GB2312"/>
          <w:bCs/>
          <w:sz w:val="28"/>
          <w:szCs w:val="28"/>
        </w:rPr>
        <w:t>的决议；</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（四）对理事、常务理事、负责人、财务管理人员损害本团体利益的行为，及时予以纠正；</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（五）向登记管理机关、社会组织综合党委、行业管理部门以及税务、会计主管部门反映本团体工作中存在的问题；</w:t>
      </w:r>
    </w:p>
    <w:p>
      <w:pPr>
        <w:spacing w:line="240" w:lineRule="auto"/>
        <w:ind w:firstLine="560" w:firstLineChars="2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（六）决定其他应由监事</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或监事会</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审议的事项。</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第三十</w:t>
      </w:r>
      <w:r>
        <w:rPr>
          <w:rFonts w:hint="eastAsia" w:ascii="仿宋_GB2312" w:hAnsi="华文仿宋" w:eastAsia="仿宋_GB2312" w:cs="仿宋_GB2312"/>
          <w:b/>
          <w:bCs/>
          <w:sz w:val="28"/>
          <w:szCs w:val="28"/>
        </w:rPr>
        <w:t>六</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监事可以对本团体开展活动情况进行调查；必要时，可以聘请会计师事务所等协助其工作。监事行使职权所必需的费用，由本团体承担。</w:t>
      </w:r>
    </w:p>
    <w:p>
      <w:pPr>
        <w:spacing w:line="240" w:lineRule="auto"/>
        <w:ind w:firstLine="560" w:firstLineChars="200"/>
        <w:jc w:val="both"/>
        <w:rPr>
          <w:rFonts w:ascii="仿宋_GB2312" w:hAnsi="华文仿宋" w:eastAsia="仿宋_GB2312" w:cs="仿宋_GB2312"/>
          <w:sz w:val="28"/>
          <w:szCs w:val="28"/>
        </w:rPr>
      </w:pPr>
    </w:p>
    <w:p>
      <w:pPr>
        <w:spacing w:line="240" w:lineRule="auto"/>
        <w:jc w:val="center"/>
        <w:rPr>
          <w:rFonts w:ascii="黑体" w:hAnsi="黑体" w:eastAsia="黑体" w:cs="仿宋_GB2312"/>
          <w:bCs/>
          <w:sz w:val="28"/>
          <w:szCs w:val="28"/>
        </w:rPr>
      </w:pPr>
      <w:r>
        <w:rPr>
          <w:rFonts w:ascii="黑体" w:hAnsi="黑体" w:eastAsia="黑体" w:cs="仿宋_GB2312"/>
          <w:bCs/>
          <w:sz w:val="28"/>
          <w:szCs w:val="28"/>
        </w:rPr>
        <w:t>第五章</w:t>
      </w:r>
      <w:r>
        <w:rPr>
          <w:rFonts w:hint="eastAsia" w:ascii="黑体" w:hAnsi="黑体" w:eastAsia="黑体" w:cs="仿宋_GB2312"/>
          <w:bCs/>
          <w:sz w:val="28"/>
          <w:szCs w:val="28"/>
        </w:rPr>
        <w:t xml:space="preserve">  </w:t>
      </w:r>
      <w:r>
        <w:rPr>
          <w:rFonts w:ascii="黑体" w:hAnsi="黑体" w:eastAsia="黑体" w:cs="仿宋_GB2312"/>
          <w:bCs/>
          <w:sz w:val="28"/>
          <w:szCs w:val="28"/>
        </w:rPr>
        <w:t>分支机构、代表机构</w:t>
      </w:r>
    </w:p>
    <w:p>
      <w:pPr>
        <w:spacing w:line="240" w:lineRule="auto"/>
        <w:jc w:val="both"/>
        <w:rPr>
          <w:rFonts w:ascii="仿宋_GB2312" w:hAnsi="华文仿宋" w:eastAsia="仿宋_GB2312" w:cs="仿宋_GB2312"/>
          <w:bCs/>
          <w:sz w:val="28"/>
          <w:szCs w:val="28"/>
        </w:rPr>
      </w:pP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第三十</w:t>
      </w:r>
      <w:r>
        <w:rPr>
          <w:rFonts w:hint="eastAsia" w:ascii="仿宋_GB2312" w:hAnsi="华文仿宋" w:eastAsia="仿宋_GB2312" w:cs="仿宋_GB2312"/>
          <w:b/>
          <w:bCs/>
          <w:sz w:val="28"/>
          <w:szCs w:val="28"/>
        </w:rPr>
        <w:t>七</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本团体根据章程规定的宗旨和业务范围，可以自行决定分支机构、代表机构的设立、变更和终止。前述决定应当经理事会或常务理事会讨论通过，制作会议纪要，妥善保存原始资料。</w:t>
      </w:r>
      <w:r>
        <w:rPr>
          <w:rFonts w:ascii="仿宋_GB2312" w:hAnsi="华文仿宋" w:eastAsia="仿宋_GB2312" w:cs="仿宋_GB2312"/>
          <w:bCs/>
          <w:sz w:val="28"/>
          <w:szCs w:val="28"/>
        </w:rPr>
        <w:t>分支机构是</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根据开展活动的需要，依据业务范围的划分或者会员组成的特点，设立的专门从事</w:t>
      </w:r>
      <w:r>
        <w:rPr>
          <w:rFonts w:hint="eastAsia" w:ascii="仿宋_GB2312" w:hAnsi="华文仿宋" w:eastAsia="仿宋_GB2312" w:cs="仿宋_GB2312"/>
          <w:bCs/>
          <w:sz w:val="28"/>
          <w:szCs w:val="28"/>
        </w:rPr>
        <w:t>本</w:t>
      </w:r>
      <w:r>
        <w:rPr>
          <w:rFonts w:ascii="仿宋_GB2312" w:hAnsi="华文仿宋" w:eastAsia="仿宋_GB2312" w:cs="仿宋_GB2312"/>
          <w:bCs/>
          <w:sz w:val="28"/>
          <w:szCs w:val="28"/>
        </w:rPr>
        <w:t>团体某项业务活动的机构</w:t>
      </w:r>
      <w:r>
        <w:rPr>
          <w:rFonts w:hint="eastAsia" w:ascii="仿宋_GB2312" w:hAnsi="华文仿宋" w:eastAsia="仿宋_GB2312" w:cs="仿宋_GB2312"/>
          <w:bCs/>
          <w:sz w:val="28"/>
          <w:szCs w:val="28"/>
        </w:rPr>
        <w:t>。代表机构</w:t>
      </w:r>
      <w:r>
        <w:rPr>
          <w:rFonts w:ascii="仿宋_GB2312" w:hAnsi="华文仿宋" w:eastAsia="仿宋_GB2312" w:cs="仿宋_GB2312"/>
          <w:bCs/>
          <w:sz w:val="28"/>
          <w:szCs w:val="28"/>
        </w:rPr>
        <w:t>是</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在住所地以外属于其活动区域内设置的代表</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开展活动、承办</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交办事项的机构。本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的分支机构、代表机构是本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的组成部分，不具有法人资格，不得另行制订章程，不得发放任何形式的登记证书，在本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授权的范围内开展活动、发展会员，法律责任由本团体承担。</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三十八</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本团体不得设立地域性分支机构，不得在</w:t>
      </w:r>
      <w:r>
        <w:rPr>
          <w:rFonts w:ascii="仿宋_GB2312" w:hAnsi="华文仿宋" w:eastAsia="仿宋_GB2312" w:cs="仿宋_GB2312"/>
          <w:bCs/>
          <w:sz w:val="28"/>
          <w:szCs w:val="28"/>
        </w:rPr>
        <w:t>分支机构、代表机构下</w:t>
      </w:r>
      <w:r>
        <w:rPr>
          <w:rFonts w:hint="eastAsia" w:ascii="仿宋_GB2312" w:hAnsi="华文仿宋" w:eastAsia="仿宋_GB2312" w:cs="仿宋_GB2312"/>
          <w:bCs/>
          <w:sz w:val="28"/>
          <w:szCs w:val="28"/>
        </w:rPr>
        <w:t>再</w:t>
      </w:r>
      <w:r>
        <w:rPr>
          <w:rFonts w:ascii="仿宋_GB2312" w:hAnsi="华文仿宋" w:eastAsia="仿宋_GB2312" w:cs="仿宋_GB2312"/>
          <w:bCs/>
          <w:sz w:val="28"/>
          <w:szCs w:val="28"/>
        </w:rPr>
        <w:t>设立分支机构、代表机构</w:t>
      </w:r>
      <w:r>
        <w:rPr>
          <w:rFonts w:hint="eastAsia" w:ascii="仿宋_GB2312" w:hAnsi="华文仿宋" w:eastAsia="仿宋_GB2312" w:cs="仿宋_GB2312"/>
          <w:bCs/>
          <w:sz w:val="28"/>
          <w:szCs w:val="28"/>
        </w:rPr>
        <w:t>。</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三十九</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分支机构、代表机构开展活动应当使用冠有所属社会团体名称的规范全称，</w:t>
      </w:r>
      <w:r>
        <w:rPr>
          <w:rFonts w:ascii="仿宋_GB2312" w:hAnsi="仿宋_GB2312" w:eastAsia="仿宋_GB2312"/>
          <w:sz w:val="28"/>
          <w:szCs w:val="28"/>
        </w:rPr>
        <w:t>并不得超出本会的业务范围。</w:t>
      </w:r>
      <w:r>
        <w:rPr>
          <w:rFonts w:hint="eastAsia" w:ascii="仿宋_GB2312" w:hAnsi="华文仿宋" w:eastAsia="仿宋_GB2312" w:cs="仿宋_GB2312"/>
          <w:bCs/>
          <w:sz w:val="28"/>
          <w:szCs w:val="28"/>
        </w:rPr>
        <w:t>分支机构、代表机构名称不得以各类法人组织的名称命名，不得在名称中使用“中国</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中华</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全国</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 xml:space="preserve">国家”等字样，不得单独冠以 </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山东</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齐鲁</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全省”等字样，分支</w:t>
      </w:r>
      <w:r>
        <w:rPr>
          <w:rFonts w:ascii="仿宋_GB2312" w:hAnsi="华文仿宋" w:eastAsia="仿宋_GB2312" w:cs="仿宋_GB2312"/>
          <w:bCs/>
          <w:sz w:val="28"/>
          <w:szCs w:val="28"/>
        </w:rPr>
        <w:t>机构</w:t>
      </w:r>
      <w:r>
        <w:rPr>
          <w:rFonts w:hint="eastAsia" w:ascii="仿宋_GB2312" w:hAnsi="华文仿宋" w:eastAsia="仿宋_GB2312" w:cs="仿宋_GB2312"/>
          <w:bCs/>
          <w:sz w:val="28"/>
          <w:szCs w:val="28"/>
        </w:rPr>
        <w:t>以“分会</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专业委员会</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工作委员会”字样</w:t>
      </w:r>
      <w:r>
        <w:rPr>
          <w:rFonts w:ascii="仿宋_GB2312" w:hAnsi="华文仿宋" w:eastAsia="仿宋_GB2312" w:cs="仿宋_GB2312"/>
          <w:bCs/>
          <w:sz w:val="28"/>
          <w:szCs w:val="28"/>
        </w:rPr>
        <w:t>结束</w:t>
      </w:r>
      <w:r>
        <w:rPr>
          <w:rFonts w:hint="eastAsia" w:ascii="仿宋_GB2312" w:hAnsi="华文仿宋" w:eastAsia="仿宋_GB2312" w:cs="仿宋_GB2312"/>
          <w:bCs/>
          <w:sz w:val="28"/>
          <w:szCs w:val="28"/>
        </w:rPr>
        <w:t>，</w:t>
      </w:r>
      <w:r>
        <w:rPr>
          <w:rFonts w:ascii="仿宋_GB2312" w:hAnsi="华文仿宋" w:eastAsia="仿宋_GB2312" w:cs="仿宋_GB2312"/>
          <w:bCs/>
          <w:sz w:val="28"/>
          <w:szCs w:val="28"/>
        </w:rPr>
        <w:t>代表机构以</w:t>
      </w:r>
      <w:r>
        <w:rPr>
          <w:rFonts w:hint="eastAsia" w:ascii="仿宋_GB2312" w:hAnsi="华文仿宋" w:eastAsia="仿宋_GB2312" w:cs="仿宋_GB2312"/>
          <w:bCs/>
          <w:sz w:val="28"/>
          <w:szCs w:val="28"/>
        </w:rPr>
        <w:t>“办事处</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代表处</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联络处</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字样结束。</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第四十条</w:t>
      </w:r>
      <w:r>
        <w:rPr>
          <w:rFonts w:ascii="仿宋_GB2312" w:hAnsi="华文仿宋" w:eastAsia="仿宋_GB2312" w:cs="仿宋_GB2312"/>
          <w:bCs/>
          <w:sz w:val="28"/>
          <w:szCs w:val="28"/>
        </w:rPr>
        <w:t xml:space="preserve"> 分支机构、代表机构的负责人，年龄不得超过70周岁，连任不超过2届。</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四十一</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分支机构、代表机构的财务、账户纳入本团体统一管理，不以设立分支机构、代表机构的名义收取或变相收取管理费、赞助费等，不将上述机构委托其他组织运营，确保分支机构、代表机构依法办事，按章程开展活动。</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第四十二条</w:t>
      </w:r>
      <w:r>
        <w:rPr>
          <w:rFonts w:ascii="仿宋_GB2312" w:hAnsi="华文仿宋" w:eastAsia="仿宋_GB2312" w:cs="仿宋_GB2312"/>
          <w:bCs/>
          <w:sz w:val="28"/>
          <w:szCs w:val="28"/>
        </w:rPr>
        <w:t xml:space="preserve"> </w:t>
      </w:r>
      <w:r>
        <w:rPr>
          <w:rFonts w:hint="eastAsia" w:ascii="仿宋_GB2312" w:hAnsi="华文仿宋" w:eastAsia="仿宋_GB2312" w:cs="仿宋_GB2312"/>
          <w:bCs/>
          <w:sz w:val="28"/>
          <w:szCs w:val="28"/>
        </w:rPr>
        <w:t>社会团体应当在年度工作报告中将其分支机构、代表机构的名称、负责人、住所、设立程序、开展活动等有关情况报送登记管理机关，接受年度检查，不得弄虚作假。同时，应当将上述信息及时向社会公开，自觉接受社会监督。</w:t>
      </w:r>
    </w:p>
    <w:p>
      <w:pPr>
        <w:spacing w:line="240" w:lineRule="auto"/>
        <w:jc w:val="center"/>
        <w:rPr>
          <w:rFonts w:ascii="黑体" w:hAnsi="黑体" w:eastAsia="黑体" w:cs="仿宋_GB2312"/>
          <w:bCs/>
          <w:sz w:val="28"/>
          <w:szCs w:val="28"/>
        </w:rPr>
      </w:pPr>
    </w:p>
    <w:p>
      <w:pPr>
        <w:spacing w:line="240" w:lineRule="auto"/>
        <w:jc w:val="center"/>
        <w:rPr>
          <w:rFonts w:ascii="黑体" w:hAnsi="黑体" w:eastAsia="黑体" w:cs="仿宋_GB2312"/>
          <w:bCs/>
          <w:sz w:val="28"/>
          <w:szCs w:val="28"/>
        </w:rPr>
      </w:pPr>
      <w:r>
        <w:rPr>
          <w:rFonts w:ascii="黑体" w:hAnsi="黑体" w:eastAsia="黑体" w:cs="仿宋_GB2312"/>
          <w:bCs/>
          <w:sz w:val="28"/>
          <w:szCs w:val="28"/>
        </w:rPr>
        <w:t>第六章  管理制度和矛盾解决机制</w:t>
      </w:r>
    </w:p>
    <w:p>
      <w:pPr>
        <w:spacing w:line="240" w:lineRule="auto"/>
        <w:jc w:val="both"/>
        <w:rPr>
          <w:rFonts w:ascii="仿宋_GB2312" w:hAnsi="华文仿宋" w:eastAsia="仿宋_GB2312" w:cs="仿宋_GB2312"/>
          <w:bCs/>
          <w:sz w:val="28"/>
          <w:szCs w:val="28"/>
        </w:rPr>
      </w:pPr>
    </w:p>
    <w:p>
      <w:pPr>
        <w:spacing w:line="240" w:lineRule="auto"/>
        <w:ind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w:t>
      </w:r>
      <w:r>
        <w:rPr>
          <w:rFonts w:ascii="仿宋_GB2312" w:hAnsi="华文仿宋" w:eastAsia="仿宋_GB2312" w:cs="仿宋_GB2312"/>
          <w:b/>
          <w:bCs/>
          <w:sz w:val="28"/>
          <w:szCs w:val="28"/>
        </w:rPr>
        <w:t>四十</w:t>
      </w:r>
      <w:r>
        <w:rPr>
          <w:rFonts w:hint="eastAsia" w:ascii="仿宋_GB2312" w:hAnsi="华文仿宋" w:eastAsia="仿宋_GB2312" w:cs="仿宋_GB2312"/>
          <w:b/>
          <w:bCs/>
          <w:sz w:val="28"/>
          <w:szCs w:val="28"/>
        </w:rPr>
        <w:t>三</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w:t>
      </w:r>
      <w:r>
        <w:rPr>
          <w:rFonts w:ascii="仿宋_GB2312" w:hAnsi="华文仿宋" w:eastAsia="仿宋_GB2312" w:cs="仿宋_GB2312"/>
          <w:bCs/>
          <w:sz w:val="28"/>
          <w:szCs w:val="28"/>
        </w:rPr>
        <w:t>与境外非政府组织在境内</w:t>
      </w:r>
      <w:r>
        <w:rPr>
          <w:rFonts w:hint="eastAsia" w:ascii="仿宋_GB2312" w:hAnsi="华文仿宋" w:eastAsia="仿宋_GB2312" w:cs="仿宋_GB2312"/>
          <w:bCs/>
          <w:sz w:val="28"/>
          <w:szCs w:val="28"/>
        </w:rPr>
        <w:t>合作</w:t>
      </w:r>
      <w:r>
        <w:rPr>
          <w:rFonts w:ascii="仿宋_GB2312" w:hAnsi="华文仿宋" w:eastAsia="仿宋_GB2312" w:cs="仿宋_GB2312"/>
          <w:bCs/>
          <w:sz w:val="28"/>
          <w:szCs w:val="28"/>
        </w:rPr>
        <w:t>开展</w:t>
      </w:r>
      <w:r>
        <w:rPr>
          <w:rFonts w:hint="eastAsia" w:ascii="仿宋_GB2312" w:hAnsi="华文仿宋" w:eastAsia="仿宋_GB2312" w:cs="仿宋_GB2312"/>
          <w:bCs/>
          <w:sz w:val="28"/>
          <w:szCs w:val="28"/>
        </w:rPr>
        <w:t>活动</w:t>
      </w:r>
      <w:r>
        <w:rPr>
          <w:rFonts w:ascii="仿宋_GB2312" w:hAnsi="华文仿宋" w:eastAsia="仿宋_GB2312" w:cs="仿宋_GB2312"/>
          <w:bCs/>
          <w:sz w:val="28"/>
          <w:szCs w:val="28"/>
        </w:rPr>
        <w:t>，根据</w:t>
      </w:r>
      <w:r>
        <w:rPr>
          <w:rFonts w:hint="eastAsia" w:ascii="仿宋_GB2312" w:hAnsi="华文仿宋" w:eastAsia="仿宋_GB2312" w:cs="仿宋_GB2312"/>
          <w:bCs/>
          <w:sz w:val="28"/>
          <w:szCs w:val="28"/>
        </w:rPr>
        <w:t>《中华人民共和国境外非政府组织境内活动管理法》有关</w:t>
      </w:r>
      <w:r>
        <w:rPr>
          <w:rFonts w:ascii="仿宋_GB2312" w:hAnsi="华文仿宋" w:eastAsia="仿宋_GB2312" w:cs="仿宋_GB2312"/>
          <w:bCs/>
          <w:sz w:val="28"/>
          <w:szCs w:val="28"/>
        </w:rPr>
        <w:t>规定办理</w:t>
      </w:r>
      <w:r>
        <w:rPr>
          <w:rFonts w:hint="eastAsia" w:ascii="仿宋_GB2312" w:hAnsi="华文仿宋" w:eastAsia="仿宋_GB2312" w:cs="仿宋_GB2312"/>
          <w:bCs/>
          <w:sz w:val="28"/>
          <w:szCs w:val="28"/>
        </w:rPr>
        <w:t>。</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四十四</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本团体建立健全法人治理结构制度，完善相关管理规程。建立《会员管理办法</w:t>
      </w:r>
      <w:r>
        <w:rPr>
          <w:rFonts w:hint="eastAsia" w:ascii="仿宋_GB2312" w:hAnsi="华文仿宋" w:eastAsia="仿宋_GB2312" w:cs="仿宋_GB2312"/>
          <w:bCs/>
          <w:sz w:val="28"/>
          <w:szCs w:val="28"/>
          <w:lang w:eastAsia="zh-CN"/>
        </w:rPr>
        <w:t>》《</w:t>
      </w:r>
      <w:r>
        <w:rPr>
          <w:rFonts w:ascii="仿宋_GB2312" w:hAnsi="华文仿宋" w:eastAsia="仿宋_GB2312" w:cs="仿宋_GB2312"/>
          <w:bCs/>
          <w:sz w:val="28"/>
          <w:szCs w:val="28"/>
        </w:rPr>
        <w:t>信息公开办法</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会员代表选举办法</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会费管理办法</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理事会表决规程</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会员（代表）大会选举规程</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分支机构、</w:t>
      </w:r>
      <w:r>
        <w:rPr>
          <w:rFonts w:ascii="仿宋_GB2312" w:hAnsi="华文仿宋" w:eastAsia="仿宋_GB2312" w:cs="仿宋_GB2312"/>
          <w:bCs/>
          <w:sz w:val="28"/>
          <w:szCs w:val="28"/>
        </w:rPr>
        <w:t>代表机构</w:t>
      </w:r>
      <w:r>
        <w:rPr>
          <w:rFonts w:hint="eastAsia" w:ascii="仿宋_GB2312" w:hAnsi="华文仿宋" w:eastAsia="仿宋_GB2312" w:cs="仿宋_GB2312"/>
          <w:bCs/>
          <w:sz w:val="28"/>
          <w:szCs w:val="28"/>
        </w:rPr>
        <w:t>管理办法》等相关制度和文件。</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四十五</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建立健全证书、印章、档案、文件等内部管理制度，并将以上物品和资料妥善保管于本</w:t>
      </w:r>
      <w:r>
        <w:rPr>
          <w:rFonts w:hint="eastAsia" w:ascii="仿宋_GB2312" w:hAnsi="华文仿宋" w:eastAsia="仿宋_GB2312" w:cs="仿宋_GB2312"/>
          <w:bCs/>
          <w:sz w:val="28"/>
          <w:szCs w:val="28"/>
        </w:rPr>
        <w:t>团体办公住</w:t>
      </w:r>
      <w:r>
        <w:rPr>
          <w:rFonts w:ascii="仿宋_GB2312" w:hAnsi="华文仿宋" w:eastAsia="仿宋_GB2312" w:cs="仿宋_GB2312"/>
          <w:bCs/>
          <w:sz w:val="28"/>
          <w:szCs w:val="28"/>
        </w:rPr>
        <w:t>所，任何单位、个人不得非法侵占。管理人员调动工作或者离职时，必须与接管人员办清交接手续</w:t>
      </w:r>
      <w:r>
        <w:rPr>
          <w:rFonts w:hint="eastAsia" w:ascii="仿宋_GB2312" w:hAnsi="华文仿宋" w:eastAsia="仿宋_GB2312" w:cs="仿宋_GB2312"/>
          <w:bCs/>
          <w:sz w:val="28"/>
          <w:szCs w:val="28"/>
        </w:rPr>
        <w:t>。</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四十六</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本团体证书、印章遗失时，经理事会2/3以上理事表决通过，在</w:t>
      </w:r>
      <w:r>
        <w:rPr>
          <w:rFonts w:hint="eastAsia" w:ascii="仿宋_GB2312" w:hAnsi="华文仿宋" w:eastAsia="仿宋_GB2312" w:cs="仿宋_GB2312"/>
          <w:bCs/>
          <w:sz w:val="28"/>
          <w:szCs w:val="28"/>
        </w:rPr>
        <w:t>市级</w:t>
      </w:r>
      <w:r>
        <w:rPr>
          <w:rFonts w:ascii="仿宋_GB2312" w:hAnsi="华文仿宋" w:eastAsia="仿宋_GB2312" w:cs="仿宋_GB2312"/>
          <w:bCs/>
          <w:sz w:val="28"/>
          <w:szCs w:val="28"/>
        </w:rPr>
        <w:t>公开发</w:t>
      </w:r>
      <w:r>
        <w:rPr>
          <w:rFonts w:hint="eastAsia" w:ascii="仿宋_GB2312" w:hAnsi="华文仿宋" w:eastAsia="仿宋_GB2312" w:cs="仿宋_GB2312"/>
          <w:bCs/>
          <w:sz w:val="28"/>
          <w:szCs w:val="28"/>
        </w:rPr>
        <w:t>行</w:t>
      </w:r>
      <w:r>
        <w:rPr>
          <w:rFonts w:ascii="仿宋_GB2312" w:hAnsi="华文仿宋" w:eastAsia="仿宋_GB2312" w:cs="仿宋_GB2312"/>
          <w:bCs/>
          <w:sz w:val="28"/>
          <w:szCs w:val="28"/>
        </w:rPr>
        <w:t>的报刊上刊登遗失声明</w:t>
      </w:r>
      <w:r>
        <w:rPr>
          <w:rFonts w:hint="eastAsia" w:ascii="仿宋_GB2312" w:hAnsi="华文仿宋" w:eastAsia="仿宋_GB2312" w:cs="仿宋_GB2312"/>
          <w:bCs/>
          <w:sz w:val="28"/>
          <w:szCs w:val="28"/>
        </w:rPr>
        <w:t>后</w:t>
      </w:r>
      <w:r>
        <w:rPr>
          <w:rFonts w:ascii="仿宋_GB2312" w:hAnsi="华文仿宋" w:eastAsia="仿宋_GB2312" w:cs="仿宋_GB2312"/>
          <w:bCs/>
          <w:sz w:val="28"/>
          <w:szCs w:val="28"/>
        </w:rPr>
        <w:t>，向登记管理机关申请重新制发或刻制。如被个人非法侵占，</w:t>
      </w:r>
      <w:r>
        <w:rPr>
          <w:rFonts w:hint="eastAsia" w:ascii="仿宋_GB2312" w:hAnsi="华文仿宋" w:eastAsia="仿宋_GB2312" w:cs="仿宋_GB2312"/>
          <w:bCs/>
          <w:sz w:val="28"/>
          <w:szCs w:val="28"/>
        </w:rPr>
        <w:t>应</w:t>
      </w:r>
      <w:r>
        <w:rPr>
          <w:rFonts w:ascii="仿宋_GB2312" w:hAnsi="华文仿宋" w:eastAsia="仿宋_GB2312" w:cs="仿宋_GB2312"/>
          <w:bCs/>
          <w:sz w:val="28"/>
          <w:szCs w:val="28"/>
        </w:rPr>
        <w:t>通过法律途径要求返还</w:t>
      </w:r>
      <w:r>
        <w:rPr>
          <w:rFonts w:hint="eastAsia" w:ascii="仿宋_GB2312" w:hAnsi="华文仿宋" w:eastAsia="仿宋_GB2312" w:cs="仿宋_GB2312"/>
          <w:bCs/>
          <w:sz w:val="28"/>
          <w:szCs w:val="28"/>
        </w:rPr>
        <w:t>。</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四十七</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本团体建立民主协商和内部矛盾</w:t>
      </w:r>
      <w:r>
        <w:rPr>
          <w:rFonts w:hint="eastAsia" w:ascii="仿宋_GB2312" w:hAnsi="华文仿宋" w:eastAsia="仿宋_GB2312" w:cs="仿宋_GB2312"/>
          <w:bCs/>
          <w:sz w:val="28"/>
          <w:szCs w:val="28"/>
        </w:rPr>
        <w:t>解决机</w:t>
      </w:r>
      <w:r>
        <w:rPr>
          <w:rFonts w:ascii="仿宋_GB2312" w:hAnsi="华文仿宋" w:eastAsia="仿宋_GB2312" w:cs="仿宋_GB2312"/>
          <w:bCs/>
          <w:sz w:val="28"/>
          <w:szCs w:val="28"/>
        </w:rPr>
        <w:t>制。如发生内部矛盾不能经过协商解决的，</w:t>
      </w:r>
      <w:r>
        <w:rPr>
          <w:rFonts w:hint="eastAsia" w:ascii="仿宋_GB2312" w:hAnsi="华文仿宋" w:eastAsia="仿宋_GB2312" w:cs="仿宋_GB2312"/>
          <w:bCs/>
          <w:sz w:val="28"/>
          <w:szCs w:val="28"/>
        </w:rPr>
        <w:t>可以通过调解、</w:t>
      </w:r>
      <w:r>
        <w:rPr>
          <w:rFonts w:ascii="仿宋_GB2312" w:hAnsi="华文仿宋" w:eastAsia="仿宋_GB2312" w:cs="仿宋_GB2312"/>
          <w:bCs/>
          <w:sz w:val="28"/>
          <w:szCs w:val="28"/>
        </w:rPr>
        <w:t>诉讼等途径</w:t>
      </w:r>
      <w:r>
        <w:rPr>
          <w:rFonts w:hint="eastAsia" w:ascii="仿宋_GB2312" w:hAnsi="华文仿宋" w:eastAsia="仿宋_GB2312" w:cs="仿宋_GB2312"/>
          <w:bCs/>
          <w:sz w:val="28"/>
          <w:szCs w:val="28"/>
        </w:rPr>
        <w:t>依法</w:t>
      </w:r>
      <w:r>
        <w:rPr>
          <w:rFonts w:ascii="仿宋_GB2312" w:hAnsi="华文仿宋" w:eastAsia="仿宋_GB2312" w:cs="仿宋_GB2312"/>
          <w:bCs/>
          <w:sz w:val="28"/>
          <w:szCs w:val="28"/>
        </w:rPr>
        <w:t>解决。</w:t>
      </w:r>
    </w:p>
    <w:p>
      <w:pPr>
        <w:spacing w:line="240" w:lineRule="auto"/>
        <w:jc w:val="both"/>
        <w:rPr>
          <w:rFonts w:ascii="仿宋_GB2312" w:hAnsi="华文仿宋" w:eastAsia="仿宋_GB2312" w:cs="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第七章</w:t>
      </w:r>
      <w:r>
        <w:rPr>
          <w:rFonts w:ascii="黑体" w:hAnsi="黑体" w:eastAsia="黑体" w:cs="仿宋_GB2312"/>
          <w:bCs/>
          <w:sz w:val="28"/>
          <w:szCs w:val="28"/>
        </w:rPr>
        <w:t xml:space="preserve">  </w:t>
      </w:r>
      <w:r>
        <w:rPr>
          <w:rFonts w:hint="eastAsia" w:ascii="黑体" w:hAnsi="黑体" w:eastAsia="黑体" w:cs="仿宋_GB2312"/>
          <w:bCs/>
          <w:sz w:val="28"/>
          <w:szCs w:val="28"/>
        </w:rPr>
        <w:t>资产管理、使用原则</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第四十八条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本团体经费来源</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（一）会费</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（二）捐赠</w:t>
      </w:r>
      <w:r>
        <w:rPr>
          <w:rFonts w:hint="eastAsia" w:ascii="仿宋_GB2312" w:hAnsi="华文仿宋" w:eastAsia="仿宋_GB2312" w:cs="仿宋_GB2312"/>
          <w:sz w:val="28"/>
          <w:szCs w:val="28"/>
          <w:lang w:eastAsia="zh-CN"/>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（三）政府资助</w:t>
      </w:r>
      <w:r>
        <w:rPr>
          <w:rFonts w:hint="eastAsia" w:ascii="仿宋_GB2312" w:hAnsi="华文仿宋" w:eastAsia="仿宋_GB2312" w:cs="仿宋_GB2312"/>
          <w:sz w:val="28"/>
          <w:szCs w:val="28"/>
          <w:lang w:eastAsia="zh-CN"/>
        </w:rPr>
        <w:t>；</w:t>
      </w:r>
    </w:p>
    <w:p>
      <w:pPr>
        <w:spacing w:line="240" w:lineRule="auto"/>
        <w:ind w:right="-329" w:firstLine="600"/>
        <w:jc w:val="both"/>
        <w:rPr>
          <w:rFonts w:ascii="仿宋_GB2312" w:hAnsi="华文仿宋" w:eastAsia="仿宋_GB2312"/>
          <w:sz w:val="28"/>
          <w:szCs w:val="28"/>
        </w:rPr>
      </w:pPr>
      <w:r>
        <w:rPr>
          <w:rFonts w:hint="eastAsia" w:ascii="仿宋_GB2312" w:hAnsi="华文仿宋" w:eastAsia="仿宋_GB2312" w:cs="仿宋_GB2312"/>
          <w:sz w:val="28"/>
          <w:szCs w:val="28"/>
        </w:rPr>
        <w:t>（四）在核准的业务范围内开展活动或服务的收入；</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（五）利息；</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六</w:t>
      </w:r>
      <w:r>
        <w:rPr>
          <w:rFonts w:hint="eastAsia" w:ascii="仿宋_GB2312" w:hAnsi="华文仿宋" w:eastAsia="仿宋_GB2312" w:cs="仿宋_GB2312"/>
          <w:sz w:val="28"/>
          <w:szCs w:val="28"/>
        </w:rPr>
        <w:t>）其他合法收入。</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第四十九条</w:t>
      </w:r>
      <w:r>
        <w:rPr>
          <w:rFonts w:hint="eastAsia"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本团体按照国家有关规定收取会员会费。</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第五十条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本团体经费必须用于本章程规定的业务范围和事业的发展，不得在会员中分配。</w:t>
      </w:r>
    </w:p>
    <w:p>
      <w:pPr>
        <w:spacing w:line="240" w:lineRule="auto"/>
        <w:ind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第五十一条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本团体认真执行《民间非营利组织会计制度》，建立严格的财务管理制度，保证会计资料合法、真实、准确、完整。</w:t>
      </w:r>
    </w:p>
    <w:p>
      <w:pPr>
        <w:spacing w:line="240" w:lineRule="auto"/>
        <w:ind w:right="-89"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第五十二条</w:t>
      </w:r>
      <w:r>
        <w:rPr>
          <w:rFonts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本团体配备具有专业能力的会计人员。会计不得兼任出纳。会计人员必须进行会计核算，实行会计监督。会计人员调动工作或离职时，必须与接管人员办清交接手续。</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第五十三条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资产管理必须执行国家规定的财务管理制度，接受会员大会（或会员代表大会）和财政部门的监督。资产来源属于国家拨款或者社会捐赠、资助的，必须接受审计机关的监督，并将有关情况以适当方式向社会公布。</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第五十</w:t>
      </w:r>
      <w:r>
        <w:rPr>
          <w:rFonts w:hint="eastAsia" w:ascii="仿宋_GB2312" w:hAnsi="华文仿宋" w:eastAsia="仿宋_GB2312" w:cs="仿宋_GB2312"/>
          <w:b/>
          <w:bCs/>
          <w:sz w:val="28"/>
          <w:szCs w:val="28"/>
        </w:rPr>
        <w:t>四</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本团体重大资产配置、处置须经过会员大会</w:t>
      </w:r>
      <w:r>
        <w:rPr>
          <w:rFonts w:hint="eastAsia" w:ascii="仿宋_GB2312" w:hAnsi="华文仿宋" w:eastAsia="仿宋_GB2312" w:cs="仿宋_GB2312"/>
          <w:sz w:val="28"/>
          <w:szCs w:val="28"/>
        </w:rPr>
        <w:t>（或会员代表大会）</w:t>
      </w:r>
      <w:r>
        <w:rPr>
          <w:rFonts w:ascii="仿宋_GB2312" w:hAnsi="华文仿宋" w:eastAsia="仿宋_GB2312" w:cs="仿宋_GB2312"/>
          <w:bCs/>
          <w:sz w:val="28"/>
          <w:szCs w:val="28"/>
        </w:rPr>
        <w:t>或者理事会</w:t>
      </w:r>
      <w:r>
        <w:rPr>
          <w:rFonts w:hint="eastAsia" w:ascii="仿宋_GB2312" w:hAnsi="华文仿宋" w:eastAsia="仿宋_GB2312" w:cs="仿宋_GB2312"/>
          <w:bCs/>
          <w:sz w:val="28"/>
          <w:szCs w:val="28"/>
        </w:rPr>
        <w:t>、常务理事会</w:t>
      </w:r>
      <w:r>
        <w:rPr>
          <w:rFonts w:ascii="仿宋_GB2312" w:hAnsi="华文仿宋" w:eastAsia="仿宋_GB2312" w:cs="仿宋_GB2312"/>
          <w:bCs/>
          <w:sz w:val="28"/>
          <w:szCs w:val="28"/>
        </w:rPr>
        <w:t>审议。</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第五十</w:t>
      </w:r>
      <w:r>
        <w:rPr>
          <w:rFonts w:hint="eastAsia" w:ascii="仿宋_GB2312" w:hAnsi="华文仿宋" w:eastAsia="仿宋_GB2312" w:cs="仿宋_GB2312"/>
          <w:b/>
          <w:bCs/>
          <w:sz w:val="28"/>
          <w:szCs w:val="28"/>
        </w:rPr>
        <w:t>五</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本团体理事会</w:t>
      </w:r>
      <w:r>
        <w:rPr>
          <w:rFonts w:hint="eastAsia" w:ascii="仿宋_GB2312" w:hAnsi="华文仿宋" w:eastAsia="仿宋_GB2312" w:cs="仿宋_GB2312"/>
          <w:bCs/>
          <w:sz w:val="28"/>
          <w:szCs w:val="28"/>
        </w:rPr>
        <w:t>、</w:t>
      </w:r>
      <w:r>
        <w:rPr>
          <w:rFonts w:ascii="仿宋_GB2312" w:hAnsi="华文仿宋" w:eastAsia="仿宋_GB2312" w:cs="仿宋_GB2312"/>
          <w:bCs/>
          <w:sz w:val="28"/>
          <w:szCs w:val="28"/>
        </w:rPr>
        <w:t>常务理事会决议违反法律、法规或章程规定，致使本团体遭受损失的，参与审议的理事</w:t>
      </w:r>
      <w:r>
        <w:rPr>
          <w:rFonts w:hint="eastAsia" w:ascii="仿宋_GB2312" w:hAnsi="华文仿宋" w:eastAsia="仿宋_GB2312" w:cs="仿宋_GB2312"/>
          <w:bCs/>
          <w:sz w:val="28"/>
          <w:szCs w:val="28"/>
        </w:rPr>
        <w:t>、</w:t>
      </w:r>
      <w:r>
        <w:rPr>
          <w:rFonts w:ascii="仿宋_GB2312" w:hAnsi="华文仿宋" w:eastAsia="仿宋_GB2312" w:cs="仿宋_GB2312"/>
          <w:bCs/>
          <w:sz w:val="28"/>
          <w:szCs w:val="28"/>
        </w:rPr>
        <w:t>常务理事应当承担责任。但经证明在表决时反对并记载于会议记录的，该理事</w:t>
      </w:r>
      <w:r>
        <w:rPr>
          <w:rFonts w:hint="eastAsia" w:ascii="仿宋_GB2312" w:hAnsi="华文仿宋" w:eastAsia="仿宋_GB2312" w:cs="仿宋_GB2312"/>
          <w:bCs/>
          <w:sz w:val="28"/>
          <w:szCs w:val="28"/>
        </w:rPr>
        <w:t>、</w:t>
      </w:r>
      <w:r>
        <w:rPr>
          <w:rFonts w:ascii="仿宋_GB2312" w:hAnsi="华文仿宋" w:eastAsia="仿宋_GB2312" w:cs="仿宋_GB2312"/>
          <w:bCs/>
          <w:sz w:val="28"/>
          <w:szCs w:val="28"/>
        </w:rPr>
        <w:t>常务理事可免除责任。</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第五十六条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本团体更换法定代表人之前必须接受社团登记管理机关组织的财务审计。</w:t>
      </w:r>
      <w:r>
        <w:rPr>
          <w:rFonts w:ascii="仿宋_GB2312" w:eastAsia="仿宋_GB2312"/>
          <w:sz w:val="28"/>
          <w:szCs w:val="28"/>
        </w:rPr>
        <w:t>本团体法定代表人在任期间，本团体发生违反《社会团体登记管理条例</w:t>
      </w:r>
      <w:r>
        <w:rPr>
          <w:rFonts w:hint="eastAsia" w:ascii="仿宋_GB2312" w:eastAsia="仿宋_GB2312"/>
          <w:sz w:val="28"/>
          <w:szCs w:val="28"/>
          <w:lang w:eastAsia="zh-CN"/>
        </w:rPr>
        <w:t>》《</w:t>
      </w:r>
      <w:r>
        <w:rPr>
          <w:rFonts w:ascii="仿宋_GB2312" w:hAnsi="仿宋_GB2312" w:eastAsia="仿宋_GB2312"/>
          <w:sz w:val="28"/>
          <w:szCs w:val="28"/>
        </w:rPr>
        <w:t>山东省实施</w:t>
      </w:r>
      <w:r>
        <w:rPr>
          <w:rFonts w:ascii="仿宋" w:hAnsi="仿宋" w:eastAsia="仿宋"/>
          <w:sz w:val="28"/>
          <w:szCs w:val="28"/>
        </w:rPr>
        <w:t>〈</w:t>
      </w:r>
      <w:r>
        <w:rPr>
          <w:rFonts w:ascii="仿宋_GB2312" w:hAnsi="仿宋_GB2312" w:eastAsia="仿宋_GB2312"/>
          <w:sz w:val="28"/>
          <w:szCs w:val="28"/>
        </w:rPr>
        <w:t>社会团体登记管理条例</w:t>
      </w:r>
      <w:r>
        <w:rPr>
          <w:rFonts w:ascii="仿宋" w:hAnsi="仿宋" w:eastAsia="仿宋"/>
          <w:sz w:val="28"/>
          <w:szCs w:val="28"/>
        </w:rPr>
        <w:t>〉</w:t>
      </w:r>
      <w:r>
        <w:rPr>
          <w:rFonts w:ascii="仿宋_GB2312" w:hAnsi="仿宋_GB2312" w:eastAsia="仿宋_GB2312"/>
          <w:sz w:val="28"/>
          <w:szCs w:val="28"/>
        </w:rPr>
        <w:t>办法》</w:t>
      </w:r>
      <w:r>
        <w:rPr>
          <w:rFonts w:ascii="仿宋_GB2312" w:eastAsia="仿宋_GB2312"/>
          <w:sz w:val="28"/>
          <w:szCs w:val="28"/>
        </w:rPr>
        <w:t>和本章程的行为，法定代表人应当承担相关责任。因本团体法定代表人失职，导致本团体发生违法行为或财产损失的，法定代表人应当承担个人责任</w:t>
      </w:r>
      <w:r>
        <w:rPr>
          <w:rFonts w:hint="eastAsia" w:ascii="仿宋_GB2312" w:eastAsia="仿宋_GB2312"/>
          <w:sz w:val="28"/>
          <w:szCs w:val="28"/>
        </w:rPr>
        <w:t>。</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第五十七条</w:t>
      </w:r>
      <w:r>
        <w:rPr>
          <w:rFonts w:hint="eastAsia" w:ascii="仿宋_GB2312" w:hAnsi="华文仿宋" w:eastAsia="仿宋_GB2312" w:cs="仿宋_GB2312"/>
          <w:bCs/>
          <w:sz w:val="28"/>
          <w:szCs w:val="28"/>
        </w:rPr>
        <w:t xml:space="preserve"> </w:t>
      </w:r>
      <w:r>
        <w:rPr>
          <w:rFonts w:ascii="仿宋_GB2312" w:eastAsia="仿宋_GB2312"/>
          <w:sz w:val="28"/>
          <w:szCs w:val="28"/>
        </w:rPr>
        <w:t>本团体的全部资产及其增值为本团体所有，任何单位、个人不得侵占、私分和挪用，也不得在会员中分配。</w:t>
      </w:r>
    </w:p>
    <w:p>
      <w:pPr>
        <w:pStyle w:val="5"/>
        <w:tabs>
          <w:tab w:val="left" w:pos="1800"/>
          <w:tab w:val="left" w:pos="1931"/>
          <w:tab w:val="left" w:pos="2130"/>
        </w:tabs>
        <w:adjustRightInd w:val="0"/>
        <w:snapToGrid w:val="0"/>
        <w:spacing w:before="0" w:after="0"/>
        <w:ind w:firstLine="562" w:firstLineChars="200"/>
        <w:jc w:val="both"/>
        <w:rPr>
          <w:rFonts w:ascii="仿宋_GB2312" w:hAnsi="华文仿宋" w:eastAsia="仿宋_GB2312" w:cs="仿宋_GB2312"/>
          <w:sz w:val="28"/>
          <w:szCs w:val="28"/>
        </w:rPr>
      </w:pPr>
      <w:r>
        <w:rPr>
          <w:rFonts w:ascii="仿宋_GB2312" w:hAnsi="华文仿宋" w:eastAsia="仿宋_GB2312" w:cs="仿宋_GB2312"/>
          <w:b/>
          <w:bCs/>
          <w:sz w:val="28"/>
          <w:szCs w:val="28"/>
        </w:rPr>
        <w:t>第五十八条</w:t>
      </w:r>
      <w:r>
        <w:rPr>
          <w:rFonts w:ascii="仿宋_GB2312" w:hAnsi="华文仿宋" w:eastAsia="仿宋_GB2312" w:cs="仿宋_GB2312"/>
          <w:bCs/>
          <w:sz w:val="28"/>
          <w:szCs w:val="28"/>
        </w:rPr>
        <w:t xml:space="preserve"> </w:t>
      </w:r>
      <w:r>
        <w:rPr>
          <w:rFonts w:ascii="仿宋_GB2312" w:hAnsi="华文仿宋" w:eastAsia="仿宋_GB2312" w:cs="仿宋_GB2312"/>
          <w:sz w:val="28"/>
          <w:szCs w:val="28"/>
        </w:rPr>
        <w:t>本团体专职工作人员的工资和保险、福利待遇，参照国家对事业单位的有关规定执行。</w:t>
      </w:r>
    </w:p>
    <w:p>
      <w:pPr>
        <w:pStyle w:val="5"/>
        <w:tabs>
          <w:tab w:val="left" w:pos="1800"/>
          <w:tab w:val="left" w:pos="1931"/>
          <w:tab w:val="left" w:pos="2130"/>
        </w:tabs>
        <w:adjustRightInd w:val="0"/>
        <w:snapToGrid w:val="0"/>
        <w:spacing w:before="0" w:after="0"/>
        <w:ind w:firstLine="560" w:firstLineChars="200"/>
        <w:jc w:val="both"/>
        <w:rPr>
          <w:rFonts w:ascii="仿宋_GB2312" w:hAnsi="华文仿宋" w:eastAsia="仿宋_GB2312" w:cs="仿宋_GB2312"/>
          <w:sz w:val="28"/>
          <w:szCs w:val="28"/>
        </w:rPr>
      </w:pPr>
    </w:p>
    <w:p>
      <w:pPr>
        <w:spacing w:line="240" w:lineRule="auto"/>
        <w:jc w:val="center"/>
        <w:rPr>
          <w:rFonts w:ascii="黑体" w:hAnsi="黑体" w:eastAsia="黑体" w:cs="仿宋_GB2312"/>
          <w:bCs/>
          <w:sz w:val="28"/>
          <w:szCs w:val="28"/>
        </w:rPr>
      </w:pPr>
      <w:r>
        <w:rPr>
          <w:rFonts w:ascii="黑体" w:hAnsi="黑体" w:eastAsia="黑体" w:cs="仿宋_GB2312"/>
          <w:bCs/>
          <w:sz w:val="28"/>
          <w:szCs w:val="28"/>
        </w:rPr>
        <w:t>第八章  信息公开与信用承诺</w:t>
      </w:r>
    </w:p>
    <w:p>
      <w:pPr>
        <w:spacing w:line="240" w:lineRule="auto"/>
        <w:jc w:val="both"/>
        <w:rPr>
          <w:rFonts w:ascii="仿宋_GB2312" w:hAnsi="华文仿宋" w:eastAsia="仿宋_GB2312" w:cs="仿宋_GB2312"/>
          <w:bCs/>
          <w:sz w:val="28"/>
          <w:szCs w:val="28"/>
        </w:rPr>
      </w:pPr>
    </w:p>
    <w:p>
      <w:pPr>
        <w:pStyle w:val="5"/>
        <w:tabs>
          <w:tab w:val="left" w:pos="1800"/>
          <w:tab w:val="left" w:pos="1931"/>
          <w:tab w:val="left" w:pos="2130"/>
        </w:tabs>
        <w:adjustRightInd w:val="0"/>
        <w:snapToGrid w:val="0"/>
        <w:spacing w:before="0" w:after="0"/>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第五十九条</w:t>
      </w:r>
      <w:r>
        <w:rPr>
          <w:rFonts w:ascii="仿宋_GB2312" w:hAnsi="华文仿宋" w:eastAsia="仿宋_GB2312" w:cs="仿宋_GB2312"/>
          <w:bCs/>
          <w:sz w:val="28"/>
          <w:szCs w:val="28"/>
        </w:rPr>
        <w:t xml:space="preserve"> 本团体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pStyle w:val="5"/>
        <w:tabs>
          <w:tab w:val="left" w:pos="1931"/>
          <w:tab w:val="left" w:pos="2130"/>
        </w:tabs>
        <w:adjustRightInd w:val="0"/>
        <w:snapToGrid w:val="0"/>
        <w:spacing w:before="0" w:after="0"/>
        <w:ind w:firstLine="560" w:firstLineChars="200"/>
        <w:jc w:val="both"/>
        <w:rPr>
          <w:rFonts w:ascii="仿宋_GB2312" w:hAnsi="华文仿宋" w:eastAsia="仿宋_GB2312" w:cs="仿宋_GB2312"/>
          <w:bCs/>
          <w:sz w:val="28"/>
          <w:szCs w:val="28"/>
        </w:rPr>
      </w:pPr>
      <w:r>
        <w:rPr>
          <w:rFonts w:ascii="仿宋_GB2312" w:hAnsi="华文仿宋" w:eastAsia="仿宋_GB2312" w:cs="仿宋_GB2312"/>
          <w:bCs/>
          <w:sz w:val="28"/>
          <w:szCs w:val="28"/>
        </w:rPr>
        <w:t>本团体建立新闻发言人制度，经理事会或常务理事会通过，任命或指定1名负责人作为新闻发言人，就本组织的重要活动、重大事件或热点问题，通过定期或不定期举行新闻发布会、吹风会、接受采访等形式主动回应社会关切。新闻发布内容应由本团体法定代表人审定，确保正确的舆论导向。</w:t>
      </w:r>
    </w:p>
    <w:p>
      <w:pPr>
        <w:pStyle w:val="5"/>
        <w:tabs>
          <w:tab w:val="left" w:pos="1800"/>
          <w:tab w:val="left" w:pos="1931"/>
          <w:tab w:val="left" w:pos="2130"/>
        </w:tabs>
        <w:adjustRightInd w:val="0"/>
        <w:snapToGrid w:val="0"/>
        <w:spacing w:before="0" w:after="0"/>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第六十条</w:t>
      </w:r>
      <w:r>
        <w:rPr>
          <w:rFonts w:ascii="仿宋_GB2312" w:hAnsi="华文仿宋" w:eastAsia="仿宋_GB2312" w:cs="仿宋_GB2312"/>
          <w:bCs/>
          <w:sz w:val="28"/>
          <w:szCs w:val="28"/>
        </w:rPr>
        <w:t xml:space="preserve"> 本团体建立年度报告制度，年度报告内容及时向社会公开，接受公众监督。</w:t>
      </w:r>
    </w:p>
    <w:p>
      <w:pPr>
        <w:pStyle w:val="5"/>
        <w:tabs>
          <w:tab w:val="left" w:pos="1800"/>
          <w:tab w:val="left" w:pos="1931"/>
          <w:tab w:val="left" w:pos="2130"/>
        </w:tabs>
        <w:adjustRightInd w:val="0"/>
        <w:snapToGrid w:val="0"/>
        <w:spacing w:before="0" w:after="0"/>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第六十一条</w:t>
      </w:r>
      <w:r>
        <w:rPr>
          <w:rFonts w:ascii="仿宋_GB2312" w:hAnsi="华文仿宋" w:eastAsia="仿宋_GB2312" w:cs="仿宋_GB2312"/>
          <w:bCs/>
          <w:sz w:val="28"/>
          <w:szCs w:val="28"/>
        </w:rPr>
        <w:t xml:space="preserve"> 本团体重点围绕服务内容、服务方式、服务对象和收费标准等建立信用承诺制度，并向社会公开信用承诺内容。</w:t>
      </w:r>
    </w:p>
    <w:p>
      <w:pPr>
        <w:spacing w:line="240" w:lineRule="auto"/>
        <w:jc w:val="both"/>
        <w:rPr>
          <w:rFonts w:ascii="仿宋_GB2312" w:hAnsi="华文仿宋" w:eastAsia="仿宋_GB2312"/>
          <w:sz w:val="28"/>
          <w:szCs w:val="28"/>
        </w:rPr>
      </w:pPr>
    </w:p>
    <w:p>
      <w:pPr>
        <w:spacing w:line="240" w:lineRule="auto"/>
        <w:jc w:val="center"/>
        <w:rPr>
          <w:rFonts w:ascii="仿宋_GB2312" w:hAnsi="华文仿宋" w:eastAsia="仿宋_GB2312"/>
          <w:bCs/>
          <w:sz w:val="28"/>
          <w:szCs w:val="28"/>
        </w:rPr>
      </w:pPr>
      <w:r>
        <w:rPr>
          <w:rFonts w:hint="eastAsia" w:ascii="黑体" w:hAnsi="黑体" w:eastAsia="黑体" w:cs="仿宋_GB2312"/>
          <w:bCs/>
          <w:sz w:val="28"/>
          <w:szCs w:val="28"/>
        </w:rPr>
        <w:t>第九章</w:t>
      </w:r>
      <w:r>
        <w:rPr>
          <w:rFonts w:ascii="黑体" w:hAnsi="黑体" w:eastAsia="黑体" w:cs="仿宋_GB2312"/>
          <w:bCs/>
          <w:sz w:val="28"/>
          <w:szCs w:val="28"/>
        </w:rPr>
        <w:t xml:space="preserve">  </w:t>
      </w:r>
      <w:r>
        <w:rPr>
          <w:rFonts w:hint="eastAsia" w:ascii="黑体" w:hAnsi="黑体" w:eastAsia="黑体" w:cs="仿宋_GB2312"/>
          <w:bCs/>
          <w:sz w:val="28"/>
          <w:szCs w:val="28"/>
        </w:rPr>
        <w:t>章程的修改程序</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第六十二条</w:t>
      </w:r>
      <w:r>
        <w:rPr>
          <w:rFonts w:hint="eastAsia"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对本团体章程的修改</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须经理事会表决通过后报会员大会（或会员代表大会）审议。</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第六十三条</w:t>
      </w:r>
      <w:r>
        <w:rPr>
          <w:rFonts w:hint="eastAsia"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本团体修改的章程</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须在会员大会（或会员代表大会）通过后</w:t>
      </w:r>
      <w:r>
        <w:rPr>
          <w:rFonts w:ascii="仿宋_GB2312" w:hAnsi="华文仿宋" w:eastAsia="仿宋_GB2312" w:cs="仿宋_GB2312"/>
          <w:sz w:val="28"/>
          <w:szCs w:val="28"/>
        </w:rPr>
        <w:t>15</w:t>
      </w:r>
      <w:r>
        <w:rPr>
          <w:rFonts w:hint="eastAsia" w:ascii="仿宋_GB2312" w:hAnsi="华文仿宋" w:eastAsia="仿宋_GB2312" w:cs="仿宋_GB2312"/>
          <w:sz w:val="28"/>
          <w:szCs w:val="28"/>
        </w:rPr>
        <w:t>日内</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报社团登记管理机关核准后生效。</w:t>
      </w:r>
    </w:p>
    <w:p>
      <w:pPr>
        <w:spacing w:line="240" w:lineRule="auto"/>
        <w:ind w:firstLine="600"/>
        <w:jc w:val="both"/>
        <w:rPr>
          <w:rFonts w:ascii="仿宋_GB2312" w:hAnsi="华文仿宋" w:eastAsia="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第十章</w:t>
      </w:r>
      <w:r>
        <w:rPr>
          <w:rFonts w:ascii="黑体" w:hAnsi="黑体" w:eastAsia="黑体" w:cs="仿宋_GB2312"/>
          <w:bCs/>
          <w:sz w:val="28"/>
          <w:szCs w:val="28"/>
        </w:rPr>
        <w:t xml:space="preserve">  </w:t>
      </w:r>
      <w:r>
        <w:rPr>
          <w:rFonts w:hint="eastAsia" w:ascii="黑体" w:hAnsi="黑体" w:eastAsia="黑体" w:cs="仿宋_GB2312"/>
          <w:bCs/>
          <w:sz w:val="28"/>
          <w:szCs w:val="28"/>
        </w:rPr>
        <w:t>终止程序及终止后的财产处理</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eastAsia="仿宋_GB2312"/>
          <w:sz w:val="28"/>
          <w:szCs w:val="28"/>
        </w:rPr>
      </w:pPr>
      <w:r>
        <w:rPr>
          <w:rFonts w:hint="eastAsia" w:ascii="仿宋_GB2312" w:hAnsi="华文仿宋" w:eastAsia="仿宋_GB2312" w:cs="仿宋_GB2312"/>
          <w:b/>
          <w:bCs/>
          <w:sz w:val="28"/>
          <w:szCs w:val="28"/>
        </w:rPr>
        <w:t>第六十四条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本团体完成宗旨或自行解散或由于分立、合并等原因需要注销的，由理事会或常务理事会提出终止动议。</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第六十五条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本团体终止动议须经会员大会（或会员代表大会）表决通过。</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第六十六条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本团体终止前，</w:t>
      </w:r>
      <w:r>
        <w:rPr>
          <w:rFonts w:ascii="仿宋_GB2312" w:eastAsia="仿宋_GB2312"/>
          <w:sz w:val="28"/>
          <w:szCs w:val="28"/>
        </w:rPr>
        <w:t>应当依法成立清算组织</w:t>
      </w:r>
      <w:r>
        <w:rPr>
          <w:rFonts w:hint="eastAsia" w:ascii="仿宋_GB2312" w:eastAsia="仿宋_GB2312"/>
          <w:sz w:val="28"/>
          <w:szCs w:val="28"/>
        </w:rPr>
        <w:t>，</w:t>
      </w:r>
      <w:r>
        <w:rPr>
          <w:rFonts w:hint="eastAsia" w:ascii="仿宋_GB2312" w:hAnsi="华文仿宋" w:eastAsia="仿宋_GB2312" w:cs="仿宋_GB2312"/>
          <w:sz w:val="28"/>
          <w:szCs w:val="28"/>
        </w:rPr>
        <w:t>在市级公开发行的报刊上发布公告，清理债权债务，处理善后事宜，接受社团登记管理机关组织的注销清算审计。清算期间，不开展清算以外的活动。</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第六十七条</w:t>
      </w:r>
      <w:r>
        <w:rPr>
          <w:rFonts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本团体经社团登记管理机关办理注销登记手续后即为终止。</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第六十八条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终止后的剩余财产，在社团登记管理机关的监督下</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按照国家有关规定，用于发展与本团体宗旨相关的事业。</w:t>
      </w:r>
    </w:p>
    <w:p>
      <w:pPr>
        <w:spacing w:line="240" w:lineRule="auto"/>
        <w:ind w:firstLine="560" w:firstLineChars="200"/>
        <w:jc w:val="both"/>
        <w:rPr>
          <w:rFonts w:ascii="仿宋_GB2312" w:hAnsi="华文仿宋" w:eastAsia="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第十一章</w:t>
      </w:r>
      <w:r>
        <w:rPr>
          <w:rFonts w:ascii="黑体" w:hAnsi="黑体" w:eastAsia="黑体" w:cs="仿宋_GB2312"/>
          <w:bCs/>
          <w:sz w:val="28"/>
          <w:szCs w:val="28"/>
        </w:rPr>
        <w:t xml:space="preserve">  </w:t>
      </w:r>
      <w:r>
        <w:rPr>
          <w:rFonts w:hint="eastAsia" w:ascii="黑体" w:hAnsi="黑体" w:eastAsia="黑体" w:cs="仿宋_GB2312"/>
          <w:bCs/>
          <w:sz w:val="28"/>
          <w:szCs w:val="28"/>
        </w:rPr>
        <w:t>附则</w:t>
      </w:r>
    </w:p>
    <w:p>
      <w:pPr>
        <w:spacing w:line="240" w:lineRule="auto"/>
        <w:ind w:firstLine="560" w:firstLineChars="200"/>
        <w:jc w:val="both"/>
        <w:rPr>
          <w:rFonts w:ascii="仿宋_GB2312" w:hAnsi="华文仿宋" w:eastAsia="仿宋_GB2312" w:cs="仿宋_GB2312"/>
          <w:sz w:val="28"/>
          <w:szCs w:val="28"/>
        </w:rPr>
      </w:pPr>
      <w:r>
        <w:rPr>
          <w:rFonts w:ascii="仿宋_GB2312" w:hAnsi="华文仿宋" w:eastAsia="仿宋_GB2312" w:cs="仿宋_GB2312"/>
          <w:sz w:val="28"/>
          <w:szCs w:val="28"/>
        </w:rPr>
        <w:t xml:space="preserve"> </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第六十九条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本章程</w:t>
      </w:r>
      <w:r>
        <w:rPr>
          <w:rFonts w:hint="eastAsia" w:ascii="仿宋_GB2312" w:hAnsi="华文仿宋" w:eastAsia="仿宋_GB2312" w:cs="仿宋_GB2312"/>
          <w:sz w:val="28"/>
          <w:szCs w:val="28"/>
          <w:lang w:val="en-US" w:eastAsia="zh-CN"/>
        </w:rPr>
        <w:t>范本</w:t>
      </w:r>
      <w:r>
        <w:rPr>
          <w:rFonts w:hint="eastAsia" w:ascii="仿宋_GB2312" w:hAnsi="华文仿宋" w:eastAsia="仿宋_GB2312" w:cs="仿宋_GB2312"/>
          <w:sz w:val="28"/>
          <w:szCs w:val="28"/>
        </w:rPr>
        <w:t>经</w:t>
      </w:r>
      <w:r>
        <w:rPr>
          <w:rFonts w:hint="eastAsia" w:ascii="仿宋_GB2312" w:hAnsi="华文仿宋" w:eastAsia="仿宋_GB2312" w:cs="仿宋_GB2312"/>
          <w:sz w:val="28"/>
          <w:szCs w:val="28"/>
          <w:lang w:val="en-US" w:eastAsia="zh-CN"/>
        </w:rPr>
        <w:t>2023年3月24日理事会</w:t>
      </w:r>
      <w:r>
        <w:rPr>
          <w:rFonts w:hint="eastAsia" w:ascii="仿宋_GB2312" w:hAnsi="华文仿宋" w:eastAsia="仿宋_GB2312" w:cs="仿宋_GB2312"/>
          <w:sz w:val="28"/>
          <w:szCs w:val="28"/>
        </w:rPr>
        <w:t>表决通过。</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第七十条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本章程的解释权属本团体的理事会。</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第七十一条</w:t>
      </w:r>
      <w:r>
        <w:rPr>
          <w:rFonts w:ascii="仿宋_GB2312" w:hAnsi="华文仿宋" w:eastAsia="仿宋_GB2312" w:cs="仿宋_GB2312"/>
          <w:bCs/>
          <w:sz w:val="28"/>
          <w:szCs w:val="28"/>
        </w:rPr>
        <w:t xml:space="preserve"> </w:t>
      </w:r>
      <w:r>
        <w:rPr>
          <w:rFonts w:hint="eastAsia" w:ascii="仿宋_GB2312" w:hAnsi="华文仿宋" w:eastAsia="仿宋_GB2312" w:cs="仿宋_GB2312"/>
          <w:bCs/>
          <w:sz w:val="28"/>
          <w:szCs w:val="28"/>
        </w:rPr>
        <w:t>本章程自社团登记管理机关核准之日起生效。</w:t>
      </w:r>
    </w:p>
    <w:p>
      <w:pPr>
        <w:spacing w:line="560" w:lineRule="exact"/>
        <w:ind w:firstLine="600"/>
        <w:jc w:val="both"/>
        <w:rPr>
          <w:rFonts w:ascii="仿宋_GB2312" w:hAnsi="华文仿宋" w:eastAsia="仿宋_GB2312"/>
          <w:sz w:val="32"/>
          <w:szCs w:val="32"/>
        </w:rPr>
      </w:pPr>
    </w:p>
    <w:p/>
    <w:sectPr>
      <w:headerReference r:id="rId5" w:type="default"/>
      <w:footerReference r:id="rId6" w:type="default"/>
      <w:pgSz w:w="11907" w:h="16840"/>
      <w:pgMar w:top="1588" w:right="1418" w:bottom="1588" w:left="1418" w:header="851" w:footer="1418"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57362"/>
      <w:docPartObj>
        <w:docPartGallery w:val="autotext"/>
      </w:docPartObj>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jc w:val="right"/>
      <w:rPr>
        <w:rFonts w:asciiTheme="minorEastAsia" w:hAnsiTheme="minorEastAsia"/>
      </w:rPr>
    </w:pPr>
    <w:r>
      <w:rPr>
        <w:rFonts w:hint="eastAsia" w:asciiTheme="minorEastAsia" w:hAnsiTheme="minorEastAsia"/>
      </w:rPr>
      <w:t>社会团体章程（直接登记的社会团体适用）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NlMjUzNTZhYzdkYzk2OGUzMDQ4Y2EwOGZlYWIifQ=="/>
  </w:docVars>
  <w:rsids>
    <w:rsidRoot w:val="008B17F4"/>
    <w:rsid w:val="00085EC6"/>
    <w:rsid w:val="000C56A8"/>
    <w:rsid w:val="000E016B"/>
    <w:rsid w:val="00117C40"/>
    <w:rsid w:val="001444CA"/>
    <w:rsid w:val="00145A7F"/>
    <w:rsid w:val="001C7431"/>
    <w:rsid w:val="00223085"/>
    <w:rsid w:val="0026433C"/>
    <w:rsid w:val="00387B0D"/>
    <w:rsid w:val="004824FF"/>
    <w:rsid w:val="005C3698"/>
    <w:rsid w:val="006C5402"/>
    <w:rsid w:val="0075485E"/>
    <w:rsid w:val="007C610E"/>
    <w:rsid w:val="008B17F4"/>
    <w:rsid w:val="0099694A"/>
    <w:rsid w:val="00A66EB7"/>
    <w:rsid w:val="00B1294C"/>
    <w:rsid w:val="00BD26E0"/>
    <w:rsid w:val="00CE6704"/>
    <w:rsid w:val="00E40D5D"/>
    <w:rsid w:val="00E6491F"/>
    <w:rsid w:val="00E934A0"/>
    <w:rsid w:val="00EF3094"/>
    <w:rsid w:val="00F657C3"/>
    <w:rsid w:val="00FD0BB7"/>
    <w:rsid w:val="04484201"/>
    <w:rsid w:val="078B2285"/>
    <w:rsid w:val="09A1734B"/>
    <w:rsid w:val="0C8448D5"/>
    <w:rsid w:val="0E9B2EC6"/>
    <w:rsid w:val="0F1F716F"/>
    <w:rsid w:val="13497E1A"/>
    <w:rsid w:val="1F721A21"/>
    <w:rsid w:val="2A870159"/>
    <w:rsid w:val="30420F9B"/>
    <w:rsid w:val="31B77767"/>
    <w:rsid w:val="3AB815E3"/>
    <w:rsid w:val="3FDF6807"/>
    <w:rsid w:val="5D3214B0"/>
    <w:rsid w:val="5F0A7F99"/>
    <w:rsid w:val="61BC1242"/>
    <w:rsid w:val="62132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pPr>
    <w:rPr>
      <w:rFonts w:ascii="Times New Roman" w:hAnsi="Times New Roman" w:eastAsia="宋体" w:cs="Times New Roman"/>
      <w:kern w:val="0"/>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adjustRightInd/>
      <w:snapToGrid w:val="0"/>
      <w:spacing w:line="240" w:lineRule="auto"/>
    </w:pPr>
    <w:rPr>
      <w:rFonts w:asciiTheme="minorHAnsi" w:hAnsiTheme="minorHAnsi" w:eastAsiaTheme="minorEastAsia" w:cstheme="minorBidi"/>
      <w:kern w:val="2"/>
      <w:sz w:val="18"/>
      <w:szCs w:val="18"/>
    </w:rPr>
  </w:style>
  <w:style w:type="paragraph" w:styleId="4">
    <w:name w:val="header"/>
    <w:basedOn w:val="1"/>
    <w:link w:val="8"/>
    <w:unhideWhenUsed/>
    <w:qFormat/>
    <w:uiPriority w:val="99"/>
    <w:pPr>
      <w:pBdr>
        <w:bottom w:val="single" w:color="auto" w:sz="6" w:space="1"/>
      </w:pBdr>
      <w:tabs>
        <w:tab w:val="center" w:pos="4153"/>
        <w:tab w:val="right" w:pos="8306"/>
      </w:tabs>
      <w:adjustRightInd/>
      <w:snapToGrid w:val="0"/>
      <w:spacing w:line="240" w:lineRule="auto"/>
      <w:jc w:val="center"/>
    </w:pPr>
    <w:rPr>
      <w:rFonts w:asciiTheme="minorHAnsi" w:hAnsiTheme="minorHAnsi" w:eastAsiaTheme="minorEastAsia" w:cstheme="minorBidi"/>
      <w:kern w:val="2"/>
      <w:sz w:val="18"/>
      <w:szCs w:val="18"/>
    </w:rPr>
  </w:style>
  <w:style w:type="paragraph" w:styleId="5">
    <w:name w:val="Normal (Web)"/>
    <w:basedOn w:val="1"/>
    <w:unhideWhenUsed/>
    <w:qFormat/>
    <w:uiPriority w:val="0"/>
    <w:pPr>
      <w:widowControl/>
      <w:adjustRightInd/>
      <w:spacing w:before="100" w:after="100" w:line="240" w:lineRule="auto"/>
    </w:pPr>
    <w:rPr>
      <w:rFonts w:ascii="宋体" w:hAnsi="宋体"/>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页脚 字符"/>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221D7-B90D-43E9-BAFF-2A94493CA27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6670</Words>
  <Characters>6740</Characters>
  <Lines>59</Lines>
  <Paragraphs>16</Paragraphs>
  <TotalTime>19</TotalTime>
  <ScaleCrop>false</ScaleCrop>
  <LinksUpToDate>false</LinksUpToDate>
  <CharactersWithSpaces>6864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2020-07-30T03:12:00Z</dcterms:created>
  <dc:creator>webUser</dc:creator>
  <cp:lastModifiedBy>学术</cp:lastModifiedBy>
  <dcterms:modified xsi:type="dcterms:W3CDTF">2023-05-23T08:31:29Z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10D84D95F48A493ABE1069629B439736_13</vt:lpwstr>
  </property>
</Properties>
</file>