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97" w:tblpY="286"/>
        <w:tblOverlap w:val="never"/>
        <w:tblW w:w="604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2"/>
        <w:gridCol w:w="1308"/>
        <w:gridCol w:w="2093"/>
        <w:gridCol w:w="2411"/>
        <w:gridCol w:w="1986"/>
      </w:tblGrid>
      <w:tr w:rsidR="008655A3" w:rsidTr="008655A3">
        <w:trPr>
          <w:trHeight w:val="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adjustRightInd w:val="0"/>
              <w:snapToGrid w:val="0"/>
              <w:jc w:val="left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附件1</w:t>
            </w:r>
          </w:p>
          <w:p w:rsidR="008655A3" w:rsidRDefault="008655A3" w:rsidP="00856FEF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44"/>
                <w:szCs w:val="44"/>
              </w:rPr>
            </w:pPr>
            <w:r>
              <w:rPr>
                <w:rFonts w:ascii="文星简小标宋" w:eastAsia="文星简小标宋" w:hAnsi="文星简小标宋" w:cs="文星简小标宋" w:hint="eastAsia"/>
                <w:sz w:val="44"/>
                <w:szCs w:val="44"/>
              </w:rPr>
              <w:t>齐鲁和谐使者推荐名额分配表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  <w:lang w:bidi="ar"/>
              </w:rPr>
              <w:t>推荐单位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  <w:lang w:bidi="ar"/>
              </w:rPr>
              <w:t>综合类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  <w:lang w:bidi="ar"/>
              </w:rPr>
              <w:t>心理疏导类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  <w:lang w:bidi="ar"/>
              </w:rPr>
              <w:t>养老服务类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  <w:lang w:bidi="ar"/>
              </w:rPr>
              <w:t>合计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历下区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市中区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槐荫区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天桥区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历城区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长清区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章丘区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济阳区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莱芜区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钢城区</w:t>
            </w:r>
            <w:proofErr w:type="gramEnd"/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平阴县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商河县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南部山区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先行区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莱芜高新区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市直部门（单位）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济南社会工作服务机构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</w:tr>
      <w:tr w:rsidR="008655A3" w:rsidTr="008655A3">
        <w:trPr>
          <w:cantSplit/>
          <w:trHeight w:val="79"/>
        </w:trPr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全市合计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18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70</w:t>
            </w:r>
          </w:p>
        </w:tc>
      </w:tr>
      <w:tr w:rsidR="008655A3" w:rsidTr="008655A3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5A3" w:rsidRDefault="008655A3" w:rsidP="00856FEF">
            <w:pPr>
              <w:widowControl/>
              <w:spacing w:line="240" w:lineRule="exact"/>
              <w:ind w:left="630" w:hangingChars="300" w:hanging="630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1"/>
                <w:szCs w:val="21"/>
              </w:rPr>
              <w:t>备注：直接从事社会工作服务的专职社工比例不少于推荐总数的50%，持有相关职业资格证书人员数不少于推荐总数的70%。</w:t>
            </w:r>
          </w:p>
        </w:tc>
      </w:tr>
    </w:tbl>
    <w:p w:rsidR="0059418A" w:rsidRPr="008655A3" w:rsidRDefault="0059418A">
      <w:bookmarkStart w:id="0" w:name="_GoBack"/>
      <w:bookmarkEnd w:id="0"/>
    </w:p>
    <w:sectPr w:rsidR="0059418A" w:rsidRPr="0086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2A" w:rsidRDefault="00CE3A2A" w:rsidP="008655A3">
      <w:r>
        <w:separator/>
      </w:r>
    </w:p>
  </w:endnote>
  <w:endnote w:type="continuationSeparator" w:id="0">
    <w:p w:rsidR="00CE3A2A" w:rsidRDefault="00CE3A2A" w:rsidP="0086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2A" w:rsidRDefault="00CE3A2A" w:rsidP="008655A3">
      <w:r>
        <w:separator/>
      </w:r>
    </w:p>
  </w:footnote>
  <w:footnote w:type="continuationSeparator" w:id="0">
    <w:p w:rsidR="00CE3A2A" w:rsidRDefault="00CE3A2A" w:rsidP="00865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F0"/>
    <w:rsid w:val="0059418A"/>
    <w:rsid w:val="00760BF0"/>
    <w:rsid w:val="008655A3"/>
    <w:rsid w:val="00C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A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5A3"/>
    <w:rPr>
      <w:sz w:val="18"/>
      <w:szCs w:val="18"/>
    </w:rPr>
  </w:style>
  <w:style w:type="paragraph" w:customStyle="1" w:styleId="Style12">
    <w:name w:val="_Style 12"/>
    <w:basedOn w:val="a"/>
    <w:rsid w:val="008655A3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A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5A3"/>
    <w:rPr>
      <w:sz w:val="18"/>
      <w:szCs w:val="18"/>
    </w:rPr>
  </w:style>
  <w:style w:type="paragraph" w:customStyle="1" w:styleId="Style12">
    <w:name w:val="_Style 12"/>
    <w:basedOn w:val="a"/>
    <w:rsid w:val="008655A3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2020-05-11T12:00:00Z</dcterms:created>
  <dcterms:modified xsi:type="dcterms:W3CDTF">2020-05-11T12:01:00Z</dcterms:modified>
</cp:coreProperties>
</file>